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4E6" w:rsidRPr="00134924" w:rsidRDefault="003B74E6" w:rsidP="003B74E6">
      <w:pPr>
        <w:tabs>
          <w:tab w:val="right" w:pos="9638"/>
        </w:tabs>
        <w:rPr>
          <w:rFonts w:ascii="Arial" w:eastAsiaTheme="minorEastAsia" w:hAnsi="Arial" w:cs="Arial" w:hint="eastAsia"/>
          <w:b/>
          <w:bCs/>
          <w:sz w:val="24"/>
          <w:lang w:eastAsia="zh-CN"/>
        </w:rPr>
      </w:pPr>
      <w:r>
        <w:rPr>
          <w:rFonts w:ascii="Arial" w:hAnsi="Arial" w:cs="Arial"/>
          <w:b/>
          <w:bCs/>
          <w:sz w:val="24"/>
        </w:rPr>
        <w:t>SA WG2 Meeting #122bis</w:t>
      </w:r>
      <w:r>
        <w:rPr>
          <w:rFonts w:ascii="Arial" w:hAnsi="Arial" w:cs="Arial"/>
          <w:b/>
          <w:bCs/>
          <w:sz w:val="24"/>
        </w:rPr>
        <w:tab/>
        <w:t>S2-17</w:t>
      </w:r>
      <w:r w:rsidR="00134924">
        <w:rPr>
          <w:rFonts w:ascii="Arial" w:eastAsiaTheme="minorEastAsia" w:hAnsi="Arial" w:cs="Arial" w:hint="eastAsia"/>
          <w:b/>
          <w:bCs/>
          <w:sz w:val="24"/>
          <w:lang w:eastAsia="zh-CN"/>
        </w:rPr>
        <w:t>5877</w:t>
      </w:r>
    </w:p>
    <w:p w:rsidR="003B74E6" w:rsidRPr="0052708D" w:rsidRDefault="003B74E6" w:rsidP="003B74E6">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 xml:space="preserve">ophia </w:t>
      </w:r>
      <w:proofErr w:type="spellStart"/>
      <w:r>
        <w:rPr>
          <w:rFonts w:ascii="Arial" w:hAnsi="Arial" w:cs="Arial"/>
          <w:b/>
          <w:bCs/>
          <w:sz w:val="24"/>
          <w:szCs w:val="24"/>
        </w:rPr>
        <w:t>Antipolis</w:t>
      </w:r>
      <w:proofErr w:type="spellEnd"/>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sidRPr="0052708D">
        <w:rPr>
          <w:rFonts w:ascii="Arial" w:hAnsi="Arial" w:cs="Arial"/>
          <w:b/>
          <w:bCs/>
          <w:sz w:val="24"/>
          <w:szCs w:val="24"/>
        </w:rPr>
        <w:t>----)</w:t>
      </w:r>
    </w:p>
    <w:p w:rsidR="00FB501F" w:rsidRPr="003B74E6"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r w:rsidR="00BB7AC8">
        <w:rPr>
          <w:rFonts w:ascii="Arial" w:eastAsiaTheme="minorEastAsia" w:hAnsi="Arial" w:cs="Arial" w:hint="eastAsia"/>
          <w:b/>
          <w:lang w:eastAsia="zh-CN"/>
        </w:rPr>
        <w:t>,</w:t>
      </w:r>
      <w:r w:rsidR="00BB7AC8" w:rsidRPr="00BB7AC8">
        <w:rPr>
          <w:rFonts w:ascii="Arial" w:hAnsi="Arial" w:cs="Arial" w:hint="eastAsia"/>
          <w:b/>
          <w:lang w:eastAsia="zh-CN"/>
        </w:rPr>
        <w:t xml:space="preserve"> </w:t>
      </w:r>
      <w:r w:rsidR="00BB7AC8">
        <w:rPr>
          <w:rFonts w:ascii="Arial" w:hAnsi="Arial" w:cs="Arial" w:hint="eastAsia"/>
          <w:b/>
          <w:lang w:eastAsia="zh-CN"/>
        </w:rPr>
        <w:t>China</w:t>
      </w:r>
      <w:r w:rsidR="00BB7AC8">
        <w:rPr>
          <w:rFonts w:ascii="Arial" w:hAnsi="Arial" w:cs="Arial"/>
          <w:b/>
          <w:lang w:eastAsia="zh-CN"/>
        </w:rPr>
        <w:t xml:space="preserve"> </w:t>
      </w:r>
      <w:r w:rsidR="00BB7AC8">
        <w:rPr>
          <w:rFonts w:ascii="Arial" w:hAnsi="Arial" w:cs="Arial" w:hint="eastAsia"/>
          <w:b/>
          <w:lang w:eastAsia="zh-CN"/>
        </w:rPr>
        <w:t>Mobile</w:t>
      </w:r>
      <w:r w:rsidR="00BB7AC8">
        <w:rPr>
          <w:rFonts w:ascii="Arial" w:hAnsi="Arial" w:cs="Arial"/>
          <w:b/>
          <w:lang w:eastAsia="zh-CN"/>
        </w:rPr>
        <w:t xml:space="preserve">, CATR, China Unicom, China Telecom, </w:t>
      </w:r>
      <w:proofErr w:type="spellStart"/>
      <w:r w:rsidR="00BB7AC8">
        <w:rPr>
          <w:rFonts w:ascii="Arial" w:hAnsi="Arial" w:cs="Arial"/>
          <w:b/>
          <w:lang w:eastAsia="zh-CN"/>
        </w:rPr>
        <w:t>Huawei</w:t>
      </w:r>
      <w:proofErr w:type="spellEnd"/>
      <w:r w:rsidR="00BB7AC8">
        <w:rPr>
          <w:rFonts w:ascii="Arial" w:hAnsi="Arial" w:cs="Arial"/>
          <w:b/>
          <w:lang w:eastAsia="zh-CN"/>
        </w:rPr>
        <w:t>, ZTE, OPPO, vivo</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r w:rsidR="00134924">
        <w:rPr>
          <w:rFonts w:ascii="Arial" w:eastAsiaTheme="minorEastAsia" w:hAnsi="Arial" w:cs="Arial" w:hint="eastAsia"/>
          <w:b/>
          <w:bCs/>
          <w:lang w:eastAsia="zh-CN"/>
        </w:rPr>
        <w:t>Discussion</w:t>
      </w:r>
      <w:r w:rsidR="00845E5D">
        <w:rPr>
          <w:rFonts w:ascii="Arial" w:eastAsiaTheme="minorEastAsia" w:hAnsi="Arial" w:cs="Arial" w:hint="eastAsia"/>
          <w:b/>
          <w:bCs/>
          <w:lang w:eastAsia="zh-CN"/>
        </w:rPr>
        <w:t xml:space="preserve"> on</w:t>
      </w:r>
      <w:r w:rsidR="00FF2FD6">
        <w:rPr>
          <w:rFonts w:ascii="Arial" w:eastAsia="宋体" w:hAnsi="Arial" w:cs="Arial" w:hint="eastAsia"/>
          <w:b/>
          <w:bCs/>
          <w:lang w:eastAsia="zh-CN"/>
        </w:rPr>
        <w:t xml:space="preserve"> </w:t>
      </w:r>
      <w:r w:rsidR="00350713">
        <w:rPr>
          <w:rFonts w:ascii="Arial" w:eastAsia="宋体" w:hAnsi="Arial" w:cs="Arial" w:hint="eastAsia"/>
          <w:b/>
          <w:bCs/>
          <w:lang w:eastAsia="zh-CN"/>
        </w:rPr>
        <w:t>EPS bearer ID allocation</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32091F">
        <w:rPr>
          <w:rFonts w:ascii="Arial" w:eastAsia="宋体"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134924">
        <w:rPr>
          <w:rFonts w:ascii="Arial" w:eastAsiaTheme="minorEastAsia" w:hAnsi="Arial" w:cs="Arial" w:hint="eastAsia"/>
          <w:i/>
          <w:lang w:eastAsia="zh-CN"/>
        </w:rPr>
        <w:t xml:space="preserve"> discuss the solutions for EPS bearer ID allocation and agree the way </w:t>
      </w:r>
      <w:proofErr w:type="spellStart"/>
      <w:r w:rsidR="00134924">
        <w:rPr>
          <w:rFonts w:ascii="Arial" w:eastAsiaTheme="minorEastAsia" w:hAnsi="Arial" w:cs="Arial" w:hint="eastAsia"/>
          <w:i/>
          <w:lang w:eastAsia="zh-CN"/>
        </w:rPr>
        <w:t>forway</w:t>
      </w:r>
      <w:proofErr w:type="spellEnd"/>
      <w:r w:rsidR="00F20F2D">
        <w:rPr>
          <w:rFonts w:ascii="Arial" w:hAnsi="Arial" w:cs="Arial"/>
          <w:i/>
        </w:rPr>
        <w:t>.</w:t>
      </w:r>
      <w:bookmarkStart w:id="0" w:name="_GoBack"/>
      <w:bookmarkEnd w:id="0"/>
    </w:p>
    <w:p w:rsidR="00FB501F" w:rsidRDefault="00FB501F" w:rsidP="004E1427">
      <w:pPr>
        <w:pStyle w:val="1"/>
        <w:numPr>
          <w:ilvl w:val="0"/>
          <w:numId w:val="5"/>
        </w:numPr>
        <w:rPr>
          <w:rFonts w:eastAsia="宋体"/>
          <w:lang w:eastAsia="zh-CN"/>
        </w:rPr>
      </w:pPr>
      <w:r>
        <w:rPr>
          <w:rFonts w:hint="eastAsia"/>
        </w:rPr>
        <w:t>Discussion</w:t>
      </w:r>
    </w:p>
    <w:p w:rsidR="003B3CA2" w:rsidRDefault="003D1EAD" w:rsidP="006C59BC">
      <w:pPr>
        <w:rPr>
          <w:rFonts w:eastAsia="宋体"/>
          <w:lang w:eastAsia="zh-CN"/>
        </w:rPr>
      </w:pPr>
      <w:r>
        <w:rPr>
          <w:rFonts w:eastAsia="宋体" w:hint="eastAsia"/>
          <w:lang w:eastAsia="zh-CN"/>
        </w:rPr>
        <w:t xml:space="preserve">The Pros and Cons of UE based solution and AMF based solution </w:t>
      </w:r>
      <w:r w:rsidR="003B3CA2">
        <w:rPr>
          <w:rFonts w:eastAsia="宋体" w:hint="eastAsia"/>
          <w:lang w:eastAsia="zh-CN"/>
        </w:rPr>
        <w:t xml:space="preserve">has been </w:t>
      </w:r>
      <w:r>
        <w:rPr>
          <w:rFonts w:eastAsia="宋体" w:hint="eastAsia"/>
          <w:lang w:eastAsia="zh-CN"/>
        </w:rPr>
        <w:t>analyzed</w:t>
      </w:r>
      <w:r w:rsidR="003B3CA2">
        <w:rPr>
          <w:rFonts w:eastAsia="宋体" w:hint="eastAsia"/>
          <w:lang w:eastAsia="zh-CN"/>
        </w:rPr>
        <w:t xml:space="preserve"> by</w:t>
      </w:r>
      <w:r w:rsidR="00492B4E">
        <w:rPr>
          <w:rFonts w:eastAsia="宋体" w:hint="eastAsia"/>
          <w:lang w:eastAsia="zh-CN"/>
        </w:rPr>
        <w:t xml:space="preserve"> S2-174566</w:t>
      </w:r>
      <w:r w:rsidR="003B3CA2">
        <w:rPr>
          <w:rFonts w:eastAsia="宋体" w:hint="eastAsia"/>
          <w:lang w:eastAsia="zh-CN"/>
        </w:rPr>
        <w:t>. The analysis shows that:</w:t>
      </w:r>
    </w:p>
    <w:p w:rsidR="00492B4E" w:rsidRDefault="003B3CA2" w:rsidP="006C59BC">
      <w:pPr>
        <w:rPr>
          <w:rFonts w:eastAsia="宋体"/>
          <w:lang w:eastAsia="zh-CN"/>
        </w:rPr>
      </w:pPr>
      <w:r>
        <w:rPr>
          <w:rFonts w:eastAsia="宋体"/>
          <w:lang w:eastAsia="zh-CN"/>
        </w:rPr>
        <w:t>T</w:t>
      </w:r>
      <w:r>
        <w:rPr>
          <w:rFonts w:eastAsia="宋体" w:hint="eastAsia"/>
          <w:lang w:eastAsia="zh-CN"/>
        </w:rPr>
        <w:t xml:space="preserve">he main disadvantage of UE based solution is that it </w:t>
      </w:r>
      <w:r>
        <w:rPr>
          <w:rFonts w:eastAsia="宋体"/>
          <w:lang w:eastAsia="zh-CN"/>
        </w:rPr>
        <w:t>cannot</w:t>
      </w:r>
      <w:r>
        <w:rPr>
          <w:rFonts w:eastAsia="宋体" w:hint="eastAsia"/>
          <w:lang w:eastAsia="zh-CN"/>
        </w:rPr>
        <w:t xml:space="preserve"> handle EBI exhaustion;</w:t>
      </w:r>
      <w:r w:rsidR="007F366E">
        <w:rPr>
          <w:rFonts w:eastAsia="宋体" w:hint="eastAsia"/>
          <w:lang w:eastAsia="zh-CN"/>
        </w:rPr>
        <w:t xml:space="preserve"> and</w:t>
      </w:r>
    </w:p>
    <w:p w:rsidR="003B3CA2" w:rsidRDefault="003B3CA2" w:rsidP="006C59BC">
      <w:pPr>
        <w:rPr>
          <w:rFonts w:eastAsia="宋体"/>
          <w:lang w:eastAsia="zh-CN"/>
        </w:rPr>
      </w:pPr>
      <w:r>
        <w:rPr>
          <w:rFonts w:eastAsia="宋体" w:hint="eastAsia"/>
          <w:lang w:eastAsia="zh-CN"/>
        </w:rPr>
        <w:t>The main disadvantage of AMF based solution is that it introduces additional AMF-SMF interaction.</w:t>
      </w:r>
    </w:p>
    <w:p w:rsidR="007F366E" w:rsidRDefault="00620EDD" w:rsidP="006C59BC">
      <w:pPr>
        <w:rPr>
          <w:rFonts w:eastAsia="宋体"/>
          <w:lang w:eastAsia="zh-CN"/>
        </w:rPr>
      </w:pPr>
      <w:r>
        <w:rPr>
          <w:rFonts w:eastAsia="宋体" w:hint="eastAsia"/>
          <w:lang w:eastAsia="zh-CN"/>
        </w:rPr>
        <w:t>S</w:t>
      </w:r>
      <w:r w:rsidR="007F366E">
        <w:rPr>
          <w:rFonts w:eastAsia="宋体" w:hint="eastAsia"/>
          <w:lang w:eastAsia="zh-CN"/>
        </w:rPr>
        <w:t xml:space="preserve">upporters of UE base solution think EBI exhaustion is a rare case </w:t>
      </w:r>
      <w:r w:rsidR="007F366E">
        <w:rPr>
          <w:rFonts w:eastAsia="宋体"/>
          <w:lang w:eastAsia="zh-CN"/>
        </w:rPr>
        <w:t>especially</w:t>
      </w:r>
      <w:r w:rsidR="007F366E">
        <w:rPr>
          <w:rFonts w:eastAsia="宋体" w:hint="eastAsia"/>
          <w:lang w:eastAsia="zh-CN"/>
        </w:rPr>
        <w:t xml:space="preserve"> when </w:t>
      </w:r>
      <w:proofErr w:type="spellStart"/>
      <w:r w:rsidR="007F366E">
        <w:rPr>
          <w:rFonts w:eastAsia="宋体" w:hint="eastAsia"/>
          <w:lang w:eastAsia="zh-CN"/>
        </w:rPr>
        <w:t>QoS</w:t>
      </w:r>
      <w:proofErr w:type="spellEnd"/>
      <w:r w:rsidR="007F366E">
        <w:rPr>
          <w:rFonts w:eastAsia="宋体" w:hint="eastAsia"/>
          <w:lang w:eastAsia="zh-CN"/>
        </w:rPr>
        <w:t xml:space="preserve"> mapping is only applied to SSC </w:t>
      </w:r>
      <w:proofErr w:type="spellStart"/>
      <w:r w:rsidR="007F366E">
        <w:rPr>
          <w:rFonts w:eastAsia="宋体" w:hint="eastAsia"/>
          <w:lang w:eastAsia="zh-CN"/>
        </w:rPr>
        <w:t>mode</w:t>
      </w:r>
      <w:proofErr w:type="spellEnd"/>
      <w:r w:rsidR="007F366E">
        <w:rPr>
          <w:rFonts w:eastAsia="宋体" w:hint="eastAsia"/>
          <w:lang w:eastAsia="zh-CN"/>
        </w:rPr>
        <w:t xml:space="preserve"> 1 PDU session, but others who support AMF based solution believe that, as long as the case of EBI exhaustion happens, it shall be carefully handled</w:t>
      </w:r>
      <w:r w:rsidR="00936C97">
        <w:rPr>
          <w:rFonts w:eastAsia="宋体" w:hint="eastAsia"/>
          <w:lang w:eastAsia="zh-CN"/>
        </w:rPr>
        <w:t xml:space="preserve"> to promise high priority services not to be interrupted</w:t>
      </w:r>
      <w:r w:rsidR="007F366E">
        <w:rPr>
          <w:rFonts w:eastAsia="宋体" w:hint="eastAsia"/>
          <w:lang w:eastAsia="zh-CN"/>
        </w:rPr>
        <w:t>.</w:t>
      </w:r>
      <w:r>
        <w:rPr>
          <w:rFonts w:eastAsia="宋体" w:hint="eastAsia"/>
          <w:lang w:eastAsia="zh-CN"/>
        </w:rPr>
        <w:t xml:space="preserve"> </w:t>
      </w:r>
      <w:r>
        <w:rPr>
          <w:rFonts w:eastAsia="宋体"/>
          <w:lang w:eastAsia="zh-CN"/>
        </w:rPr>
        <w:t>T</w:t>
      </w:r>
      <w:r>
        <w:rPr>
          <w:rFonts w:eastAsia="宋体" w:hint="eastAsia"/>
          <w:lang w:eastAsia="zh-CN"/>
        </w:rPr>
        <w:t>herefore, the final solution has not be</w:t>
      </w:r>
      <w:r w:rsidR="00070041">
        <w:rPr>
          <w:rFonts w:eastAsia="宋体" w:hint="eastAsia"/>
          <w:lang w:eastAsia="zh-CN"/>
        </w:rPr>
        <w:t>en</w:t>
      </w:r>
      <w:r>
        <w:rPr>
          <w:rFonts w:eastAsia="宋体" w:hint="eastAsia"/>
          <w:lang w:eastAsia="zh-CN"/>
        </w:rPr>
        <w:t xml:space="preserve"> decided.</w:t>
      </w:r>
    </w:p>
    <w:p w:rsidR="00492B4E" w:rsidRDefault="00070041" w:rsidP="006C59BC">
      <w:pPr>
        <w:rPr>
          <w:rFonts w:eastAsia="宋体"/>
          <w:lang w:eastAsia="zh-CN"/>
        </w:rPr>
      </w:pPr>
      <w:r>
        <w:rPr>
          <w:rFonts w:eastAsia="宋体" w:hint="eastAsia"/>
          <w:lang w:eastAsia="zh-CN"/>
        </w:rPr>
        <w:t>As</w:t>
      </w:r>
      <w:r w:rsidR="0000225A">
        <w:rPr>
          <w:rFonts w:eastAsia="宋体" w:hint="eastAsia"/>
          <w:lang w:eastAsia="zh-CN"/>
        </w:rPr>
        <w:t xml:space="preserve"> the </w:t>
      </w:r>
      <w:r w:rsidR="0000225A">
        <w:rPr>
          <w:rFonts w:eastAsia="宋体"/>
          <w:lang w:eastAsia="zh-CN"/>
        </w:rPr>
        <w:t>argument</w:t>
      </w:r>
      <w:r w:rsidR="0000225A">
        <w:rPr>
          <w:rFonts w:eastAsia="宋体" w:hint="eastAsia"/>
          <w:lang w:eastAsia="zh-CN"/>
        </w:rPr>
        <w:t xml:space="preserve"> on </w:t>
      </w:r>
      <w:r>
        <w:rPr>
          <w:rFonts w:eastAsia="宋体" w:hint="eastAsia"/>
          <w:lang w:eastAsia="zh-CN"/>
        </w:rPr>
        <w:t xml:space="preserve">EBI exhaustion </w:t>
      </w:r>
      <w:r w:rsidR="0000225A">
        <w:rPr>
          <w:rFonts w:eastAsia="宋体"/>
          <w:lang w:eastAsia="zh-CN"/>
        </w:rPr>
        <w:t>cannot</w:t>
      </w:r>
      <w:r w:rsidR="0000225A">
        <w:rPr>
          <w:rFonts w:eastAsia="宋体" w:hint="eastAsia"/>
          <w:lang w:eastAsia="zh-CN"/>
        </w:rPr>
        <w:t xml:space="preserve"> convince SA2 to make a decision,</w:t>
      </w:r>
      <w:r>
        <w:rPr>
          <w:rFonts w:eastAsia="宋体" w:hint="eastAsia"/>
          <w:lang w:eastAsia="zh-CN"/>
        </w:rPr>
        <w:t xml:space="preserve"> t</w:t>
      </w:r>
      <w:r w:rsidR="00620EDD">
        <w:rPr>
          <w:rFonts w:eastAsia="宋体"/>
          <w:lang w:eastAsia="zh-CN"/>
        </w:rPr>
        <w:t>h</w:t>
      </w:r>
      <w:r w:rsidR="00620EDD">
        <w:rPr>
          <w:rFonts w:eastAsia="宋体" w:hint="eastAsia"/>
          <w:lang w:eastAsia="zh-CN"/>
        </w:rPr>
        <w:t xml:space="preserve">is paper </w:t>
      </w:r>
      <w:r w:rsidR="0000225A">
        <w:rPr>
          <w:rFonts w:eastAsia="宋体" w:hint="eastAsia"/>
          <w:lang w:eastAsia="zh-CN"/>
        </w:rPr>
        <w:t xml:space="preserve">would like to </w:t>
      </w:r>
      <w:r w:rsidR="00620EDD">
        <w:rPr>
          <w:rFonts w:eastAsia="宋体" w:hint="eastAsia"/>
          <w:lang w:eastAsia="zh-CN"/>
        </w:rPr>
        <w:t xml:space="preserve">further </w:t>
      </w:r>
      <w:r w:rsidR="00620EDD">
        <w:rPr>
          <w:rFonts w:eastAsia="宋体"/>
          <w:lang w:eastAsia="zh-CN"/>
        </w:rPr>
        <w:t>investigat</w:t>
      </w:r>
      <w:r w:rsidR="00620EDD">
        <w:rPr>
          <w:rFonts w:eastAsia="宋体" w:hint="eastAsia"/>
          <w:lang w:eastAsia="zh-CN"/>
        </w:rPr>
        <w:t>e UE based solution and AMF based solution, and then tr</w:t>
      </w:r>
      <w:r w:rsidR="0000225A">
        <w:rPr>
          <w:rFonts w:eastAsia="宋体" w:hint="eastAsia"/>
          <w:lang w:eastAsia="zh-CN"/>
        </w:rPr>
        <w:t>y</w:t>
      </w:r>
      <w:r w:rsidR="00620EDD">
        <w:rPr>
          <w:rFonts w:eastAsia="宋体" w:hint="eastAsia"/>
          <w:lang w:eastAsia="zh-CN"/>
        </w:rPr>
        <w:t xml:space="preserve"> to find a way forward.</w:t>
      </w:r>
    </w:p>
    <w:p w:rsidR="00CD5FF7" w:rsidRPr="00620EDD" w:rsidRDefault="00CD5FF7" w:rsidP="00CD5FF7">
      <w:pPr>
        <w:pStyle w:val="2"/>
        <w:rPr>
          <w:lang w:eastAsia="zh-CN"/>
        </w:rPr>
      </w:pPr>
      <w:r>
        <w:rPr>
          <w:rFonts w:hint="eastAsia"/>
          <w:lang w:eastAsia="zh-CN"/>
        </w:rPr>
        <w:t>UE based solution</w:t>
      </w:r>
    </w:p>
    <w:p w:rsidR="00123ADB" w:rsidRPr="00492B4E" w:rsidRDefault="00123ADB" w:rsidP="006C59BC">
      <w:pPr>
        <w:rPr>
          <w:rFonts w:eastAsia="宋体"/>
          <w:lang w:val="en-US" w:eastAsia="zh-CN"/>
        </w:rPr>
      </w:pPr>
      <w:r>
        <w:rPr>
          <w:rFonts w:eastAsia="宋体" w:hint="eastAsia"/>
          <w:lang w:val="en-US" w:eastAsia="zh-CN"/>
        </w:rPr>
        <w:t xml:space="preserve">There are two </w:t>
      </w:r>
      <w:r w:rsidR="00AF29EC">
        <w:rPr>
          <w:rFonts w:eastAsia="宋体" w:hint="eastAsia"/>
          <w:lang w:val="en-US" w:eastAsia="zh-CN"/>
        </w:rPr>
        <w:t xml:space="preserve">alternatives for </w:t>
      </w:r>
      <w:r>
        <w:rPr>
          <w:rFonts w:eastAsia="宋体" w:hint="eastAsia"/>
          <w:lang w:val="en-US" w:eastAsia="zh-CN"/>
        </w:rPr>
        <w:t>UE based solution</w:t>
      </w:r>
      <w:r w:rsidR="00AF29EC">
        <w:rPr>
          <w:rFonts w:eastAsia="宋体" w:hint="eastAsia"/>
          <w:lang w:val="en-US" w:eastAsia="zh-CN"/>
        </w:rPr>
        <w:t xml:space="preserve">, one is from </w:t>
      </w:r>
      <w:r w:rsidR="00AF29EC" w:rsidRPr="003D1EAD">
        <w:rPr>
          <w:rFonts w:eastAsia="宋体"/>
          <w:lang w:eastAsia="zh-CN"/>
        </w:rPr>
        <w:t>S2-17</w:t>
      </w:r>
      <w:r w:rsidR="00AF29EC" w:rsidRPr="0011489E">
        <w:rPr>
          <w:rFonts w:eastAsia="宋体"/>
          <w:lang w:eastAsia="zh-CN"/>
        </w:rPr>
        <w:t>1962</w:t>
      </w:r>
      <w:r w:rsidR="00AF29EC">
        <w:rPr>
          <w:rFonts w:eastAsia="宋体" w:hint="eastAsia"/>
          <w:lang w:eastAsia="zh-CN"/>
        </w:rPr>
        <w:t xml:space="preserve">, and another is from </w:t>
      </w:r>
      <w:r w:rsidR="00AF29EC" w:rsidRPr="003D1EAD">
        <w:rPr>
          <w:rFonts w:eastAsia="宋体"/>
          <w:lang w:eastAsia="zh-CN"/>
        </w:rPr>
        <w:t>S2-173339</w:t>
      </w:r>
      <w:r w:rsidR="00AF29EC">
        <w:rPr>
          <w:rFonts w:eastAsia="宋体" w:hint="eastAsia"/>
          <w:lang w:eastAsia="zh-CN"/>
        </w:rPr>
        <w:t>.</w:t>
      </w:r>
    </w:p>
    <w:p w:rsidR="00D47E7C" w:rsidRDefault="0011489E" w:rsidP="006D5FBC">
      <w:pPr>
        <w:rPr>
          <w:rFonts w:eastAsia="宋体"/>
          <w:lang w:eastAsia="zh-CN"/>
        </w:rPr>
      </w:pPr>
      <w:r>
        <w:rPr>
          <w:rFonts w:eastAsia="宋体" w:hint="eastAsia"/>
          <w:lang w:eastAsia="zh-CN"/>
        </w:rPr>
        <w:t xml:space="preserve">For the UE based solution introduced in </w:t>
      </w:r>
      <w:r w:rsidRPr="003D1EAD">
        <w:rPr>
          <w:rFonts w:eastAsia="宋体"/>
          <w:lang w:eastAsia="zh-CN"/>
        </w:rPr>
        <w:t>S2-17</w:t>
      </w:r>
      <w:r w:rsidRPr="0011489E">
        <w:rPr>
          <w:rFonts w:eastAsia="宋体"/>
          <w:lang w:eastAsia="zh-CN"/>
        </w:rPr>
        <w:t>1962</w:t>
      </w:r>
      <w:r>
        <w:rPr>
          <w:rFonts w:eastAsia="宋体" w:hint="eastAsia"/>
          <w:lang w:eastAsia="zh-CN"/>
        </w:rPr>
        <w:t xml:space="preserve">, </w:t>
      </w:r>
      <w:r w:rsidR="00123ADB">
        <w:rPr>
          <w:rFonts w:eastAsia="宋体" w:hint="eastAsia"/>
          <w:lang w:eastAsia="zh-CN"/>
        </w:rPr>
        <w:t xml:space="preserve">the ways to allocate EBI </w:t>
      </w:r>
      <w:r w:rsidR="00D47E7C">
        <w:rPr>
          <w:rFonts w:eastAsia="宋体" w:hint="eastAsia"/>
          <w:lang w:eastAsia="zh-CN"/>
        </w:rPr>
        <w:t xml:space="preserve">during </w:t>
      </w:r>
      <w:r w:rsidR="006D5FBC">
        <w:rPr>
          <w:rFonts w:eastAsia="宋体" w:hint="eastAsia"/>
          <w:lang w:eastAsia="zh-CN"/>
        </w:rPr>
        <w:t xml:space="preserve">the </w:t>
      </w:r>
      <w:r w:rsidR="00492B4E">
        <w:rPr>
          <w:rFonts w:eastAsia="宋体" w:hint="eastAsia"/>
          <w:lang w:eastAsia="zh-CN"/>
        </w:rPr>
        <w:t xml:space="preserve">PDU session establishment </w:t>
      </w:r>
      <w:r w:rsidR="00D47E7C">
        <w:rPr>
          <w:rFonts w:eastAsia="宋体" w:hint="eastAsia"/>
          <w:lang w:eastAsia="zh-CN"/>
        </w:rPr>
        <w:t>procedure</w:t>
      </w:r>
      <w:r w:rsidR="00123ADB">
        <w:rPr>
          <w:rFonts w:eastAsia="宋体" w:hint="eastAsia"/>
          <w:lang w:eastAsia="zh-CN"/>
        </w:rPr>
        <w:t xml:space="preserve"> and the PDU session modification procedure are different. The UE has to allocate EBI </w:t>
      </w:r>
      <w:r w:rsidR="00123ADB" w:rsidRPr="00123ADB">
        <w:rPr>
          <w:rFonts w:eastAsia="宋体" w:hint="eastAsia"/>
          <w:b/>
          <w:lang w:eastAsia="zh-CN"/>
        </w:rPr>
        <w:t>before</w:t>
      </w:r>
      <w:r w:rsidR="00123ADB">
        <w:rPr>
          <w:rFonts w:eastAsia="宋体" w:hint="eastAsia"/>
          <w:lang w:eastAsia="zh-CN"/>
        </w:rPr>
        <w:t xml:space="preserve"> </w:t>
      </w:r>
      <w:r w:rsidR="00123ADB">
        <w:rPr>
          <w:rFonts w:eastAsia="宋体"/>
          <w:lang w:eastAsia="zh-CN"/>
        </w:rPr>
        <w:t>receiving</w:t>
      </w:r>
      <w:r w:rsidR="00123ADB">
        <w:rPr>
          <w:rFonts w:eastAsia="宋体" w:hint="eastAsia"/>
          <w:lang w:eastAsia="zh-CN"/>
        </w:rPr>
        <w:t xml:space="preserve"> mapped </w:t>
      </w:r>
      <w:proofErr w:type="spellStart"/>
      <w:r w:rsidR="00123ADB">
        <w:rPr>
          <w:rFonts w:eastAsia="宋体" w:hint="eastAsia"/>
          <w:lang w:eastAsia="zh-CN"/>
        </w:rPr>
        <w:t>QoS</w:t>
      </w:r>
      <w:proofErr w:type="spellEnd"/>
      <w:r w:rsidR="00123ADB">
        <w:rPr>
          <w:rFonts w:eastAsia="宋体" w:hint="eastAsia"/>
          <w:lang w:eastAsia="zh-CN"/>
        </w:rPr>
        <w:t xml:space="preserve"> parameters during the PDU session </w:t>
      </w:r>
      <w:r w:rsidR="00123ADB">
        <w:rPr>
          <w:rFonts w:eastAsia="宋体"/>
          <w:lang w:eastAsia="zh-CN"/>
        </w:rPr>
        <w:t>establishment</w:t>
      </w:r>
      <w:r w:rsidR="00123ADB">
        <w:rPr>
          <w:rFonts w:eastAsia="宋体" w:hint="eastAsia"/>
          <w:lang w:eastAsia="zh-CN"/>
        </w:rPr>
        <w:t xml:space="preserve"> procedure, but allocate EBI </w:t>
      </w:r>
      <w:r w:rsidR="00123ADB" w:rsidRPr="00123ADB">
        <w:rPr>
          <w:rFonts w:eastAsia="宋体" w:hint="eastAsia"/>
          <w:b/>
          <w:lang w:eastAsia="zh-CN"/>
        </w:rPr>
        <w:t>after</w:t>
      </w:r>
      <w:r w:rsidR="00123ADB">
        <w:rPr>
          <w:rFonts w:eastAsia="宋体" w:hint="eastAsia"/>
          <w:lang w:eastAsia="zh-CN"/>
        </w:rPr>
        <w:t xml:space="preserve"> </w:t>
      </w:r>
      <w:r w:rsidR="00123ADB">
        <w:rPr>
          <w:rFonts w:eastAsia="宋体"/>
          <w:lang w:eastAsia="zh-CN"/>
        </w:rPr>
        <w:t>receiving</w:t>
      </w:r>
      <w:r w:rsidR="00123ADB">
        <w:rPr>
          <w:rFonts w:eastAsia="宋体" w:hint="eastAsia"/>
          <w:lang w:eastAsia="zh-CN"/>
        </w:rPr>
        <w:t xml:space="preserve"> mapped </w:t>
      </w:r>
      <w:proofErr w:type="spellStart"/>
      <w:r w:rsidR="00123ADB">
        <w:rPr>
          <w:rFonts w:eastAsia="宋体" w:hint="eastAsia"/>
          <w:lang w:eastAsia="zh-CN"/>
        </w:rPr>
        <w:t>QoS</w:t>
      </w:r>
      <w:proofErr w:type="spellEnd"/>
      <w:r w:rsidR="00123ADB">
        <w:rPr>
          <w:rFonts w:eastAsia="宋体" w:hint="eastAsia"/>
          <w:lang w:eastAsia="zh-CN"/>
        </w:rPr>
        <w:t xml:space="preserve"> parameters during the PDU session modification procedure. </w:t>
      </w:r>
      <w:r w:rsidR="00123ADB">
        <w:rPr>
          <w:rFonts w:eastAsia="宋体"/>
          <w:lang w:eastAsia="zh-CN"/>
        </w:rPr>
        <w:t>T</w:t>
      </w:r>
      <w:r w:rsidR="00123ADB">
        <w:rPr>
          <w:rFonts w:eastAsia="宋体" w:hint="eastAsia"/>
          <w:lang w:eastAsia="zh-CN"/>
        </w:rPr>
        <w:t>his inconsistent operation make</w:t>
      </w:r>
      <w:r w:rsidR="003B3CA2">
        <w:rPr>
          <w:rFonts w:eastAsia="宋体" w:hint="eastAsia"/>
          <w:lang w:eastAsia="zh-CN"/>
        </w:rPr>
        <w:t>s</w:t>
      </w:r>
      <w:r w:rsidR="00123ADB">
        <w:rPr>
          <w:rFonts w:eastAsia="宋体" w:hint="eastAsia"/>
          <w:lang w:eastAsia="zh-CN"/>
        </w:rPr>
        <w:t xml:space="preserve"> the UE implementation more</w:t>
      </w:r>
      <w:r w:rsidR="003B3CA2">
        <w:rPr>
          <w:rFonts w:eastAsia="宋体" w:hint="eastAsia"/>
          <w:lang w:eastAsia="zh-CN"/>
        </w:rPr>
        <w:t xml:space="preserve"> complex.</w:t>
      </w:r>
    </w:p>
    <w:p w:rsidR="00AF29EC" w:rsidRDefault="00AF29EC" w:rsidP="00AF29EC">
      <w:pPr>
        <w:rPr>
          <w:rFonts w:eastAsia="宋体"/>
          <w:lang w:eastAsia="zh-CN"/>
        </w:rPr>
      </w:pPr>
      <w:r>
        <w:rPr>
          <w:rFonts w:eastAsia="宋体" w:hint="eastAsia"/>
          <w:lang w:eastAsia="zh-CN"/>
        </w:rPr>
        <w:t xml:space="preserve">The UE based solution introduced in </w:t>
      </w:r>
      <w:r w:rsidRPr="003D1EAD">
        <w:rPr>
          <w:rFonts w:eastAsia="宋体"/>
          <w:lang w:eastAsia="zh-CN"/>
        </w:rPr>
        <w:t>S2-173339</w:t>
      </w:r>
      <w:r>
        <w:rPr>
          <w:rFonts w:eastAsia="宋体" w:hint="eastAsia"/>
          <w:lang w:eastAsia="zh-CN"/>
        </w:rPr>
        <w:t xml:space="preserve"> has an impact on current PDU session establishment for home routed roaming case. The solution suggests that the UE allocates EBI for </w:t>
      </w:r>
      <w:proofErr w:type="spellStart"/>
      <w:r>
        <w:rPr>
          <w:rFonts w:eastAsia="宋体" w:hint="eastAsia"/>
          <w:lang w:eastAsia="zh-CN"/>
        </w:rPr>
        <w:t>QoS</w:t>
      </w:r>
      <w:proofErr w:type="spellEnd"/>
      <w:r>
        <w:rPr>
          <w:rFonts w:eastAsia="宋体" w:hint="eastAsia"/>
          <w:lang w:eastAsia="zh-CN"/>
        </w:rPr>
        <w:t xml:space="preserve"> flow after</w:t>
      </w:r>
      <w:r w:rsidRPr="003D1EAD">
        <w:rPr>
          <w:rFonts w:eastAsia="宋体"/>
          <w:lang w:val="fi-FI" w:eastAsia="zh-CN"/>
        </w:rPr>
        <w:t xml:space="preserve"> receiv</w:t>
      </w:r>
      <w:r>
        <w:rPr>
          <w:rFonts w:eastAsia="宋体" w:hint="eastAsia"/>
          <w:lang w:val="fi-FI" w:eastAsia="zh-CN"/>
        </w:rPr>
        <w:t>ing</w:t>
      </w:r>
      <w:r w:rsidRPr="003D1EAD">
        <w:rPr>
          <w:rFonts w:eastAsia="宋体"/>
          <w:lang w:val="fi-FI" w:eastAsia="zh-CN"/>
        </w:rPr>
        <w:t xml:space="preserve"> the EPS QoS parameters at the QoS flow setup</w:t>
      </w:r>
      <w:r>
        <w:rPr>
          <w:rFonts w:eastAsia="宋体" w:hint="eastAsia"/>
          <w:lang w:val="fi-FI" w:eastAsia="zh-CN"/>
        </w:rPr>
        <w:t>, and then indicates the EBI to the SMF</w:t>
      </w:r>
      <w:r w:rsidRPr="003D1EAD">
        <w:rPr>
          <w:rFonts w:eastAsia="宋体"/>
          <w:lang w:val="fi-FI" w:eastAsia="zh-CN"/>
        </w:rPr>
        <w:t>.</w:t>
      </w:r>
      <w:r>
        <w:rPr>
          <w:rFonts w:eastAsia="宋体" w:hint="eastAsia"/>
          <w:lang w:val="fi-FI" w:eastAsia="zh-CN"/>
        </w:rPr>
        <w:t xml:space="preserve"> However, in current </w:t>
      </w:r>
      <w:r>
        <w:rPr>
          <w:rFonts w:eastAsia="宋体" w:hint="eastAsia"/>
          <w:lang w:eastAsia="zh-CN"/>
        </w:rPr>
        <w:t xml:space="preserve">PDU session establishment procedure for home routed roaming case, the V-SMF will not send any message to the H-SMF after the radio bearer(s) is established, thus </w:t>
      </w:r>
      <w:r w:rsidR="00134924">
        <w:rPr>
          <w:rFonts w:eastAsia="宋体" w:hint="eastAsia"/>
          <w:lang w:eastAsia="zh-CN"/>
        </w:rPr>
        <w:t>a new message is also required to deliver the EBI</w:t>
      </w:r>
      <w:r>
        <w:rPr>
          <w:rFonts w:eastAsia="宋体" w:hint="eastAsia"/>
          <w:lang w:eastAsia="zh-CN"/>
        </w:rPr>
        <w:t xml:space="preserve"> to the H-SMF</w:t>
      </w:r>
      <w:r w:rsidR="00CD5FF7">
        <w:rPr>
          <w:rFonts w:eastAsia="宋体" w:hint="eastAsia"/>
          <w:lang w:eastAsia="zh-CN"/>
        </w:rPr>
        <w:t xml:space="preserve"> </w:t>
      </w:r>
      <w:r w:rsidR="00134924">
        <w:rPr>
          <w:rFonts w:eastAsia="宋体" w:hint="eastAsia"/>
          <w:lang w:eastAsia="zh-CN"/>
        </w:rPr>
        <w:t>comparing with AMF based solution</w:t>
      </w:r>
      <w:r>
        <w:rPr>
          <w:rFonts w:eastAsia="宋体" w:hint="eastAsia"/>
          <w:lang w:eastAsia="zh-CN"/>
        </w:rPr>
        <w:t>.</w:t>
      </w:r>
    </w:p>
    <w:bookmarkStart w:id="1" w:name="_MON_1563956282"/>
    <w:bookmarkEnd w:id="1"/>
    <w:p w:rsidR="00154D1E" w:rsidRPr="003D1EAD" w:rsidRDefault="00CD5FF7" w:rsidP="00CD5FF7">
      <w:pPr>
        <w:jc w:val="center"/>
        <w:rPr>
          <w:rFonts w:eastAsia="宋体"/>
          <w:lang w:val="en-US" w:eastAsia="zh-CN"/>
        </w:rPr>
      </w:pPr>
      <w:r w:rsidRPr="00835DE9">
        <w:rPr>
          <w:b/>
        </w:rPr>
        <w:object w:dxaOrig="10679" w:dyaOrig="15913">
          <v:shape id="_x0000_i1025" type="#_x0000_t75" style="width:354.25pt;height:527.6pt" o:ole="">
            <v:imagedata r:id="rId9" o:title=""/>
          </v:shape>
          <o:OLEObject Type="Embed" ProgID="Word.Picture.8" ShapeID="_x0000_i1025" DrawAspect="Content" ObjectID="_1564322206" r:id="rId10"/>
        </w:object>
      </w:r>
    </w:p>
    <w:p w:rsidR="00CD5FF7" w:rsidRPr="00620EDD" w:rsidRDefault="00CD5FF7" w:rsidP="00CD5FF7">
      <w:pPr>
        <w:pStyle w:val="2"/>
        <w:rPr>
          <w:lang w:eastAsia="zh-CN"/>
        </w:rPr>
      </w:pPr>
      <w:r>
        <w:rPr>
          <w:rFonts w:eastAsiaTheme="minorEastAsia" w:hint="eastAsia"/>
          <w:lang w:eastAsia="zh-CN"/>
        </w:rPr>
        <w:t>AMF</w:t>
      </w:r>
      <w:r>
        <w:rPr>
          <w:rFonts w:hint="eastAsia"/>
          <w:lang w:eastAsia="zh-CN"/>
        </w:rPr>
        <w:t xml:space="preserve"> based solution</w:t>
      </w:r>
    </w:p>
    <w:p w:rsidR="00492B4E" w:rsidRDefault="00AF29EC" w:rsidP="006D5FBC">
      <w:pPr>
        <w:rPr>
          <w:rFonts w:eastAsia="宋体"/>
          <w:lang w:eastAsia="zh-CN"/>
        </w:rPr>
      </w:pPr>
      <w:r>
        <w:rPr>
          <w:rFonts w:eastAsia="宋体" w:hint="eastAsia"/>
          <w:lang w:val="en-US" w:eastAsia="zh-CN"/>
        </w:rPr>
        <w:t xml:space="preserve">There are also two alternatives for AMF based solution as introduced in </w:t>
      </w:r>
      <w:r w:rsidR="00070041" w:rsidRPr="00070041">
        <w:rPr>
          <w:rFonts w:eastAsia="宋体"/>
          <w:lang w:eastAsia="zh-CN"/>
        </w:rPr>
        <w:t>S2-173322</w:t>
      </w:r>
      <w:r w:rsidR="00070041">
        <w:rPr>
          <w:rFonts w:eastAsia="宋体" w:hint="eastAsia"/>
          <w:lang w:eastAsia="zh-CN"/>
        </w:rPr>
        <w:t xml:space="preserve"> or </w:t>
      </w:r>
      <w:r w:rsidR="00070041" w:rsidRPr="00070041">
        <w:rPr>
          <w:rFonts w:eastAsia="宋体"/>
          <w:lang w:eastAsia="zh-CN"/>
        </w:rPr>
        <w:t>S2-17</w:t>
      </w:r>
      <w:r w:rsidR="00070041">
        <w:rPr>
          <w:rFonts w:eastAsia="宋体" w:hint="eastAsia"/>
          <w:lang w:eastAsia="zh-CN"/>
        </w:rPr>
        <w:t>4196:</w:t>
      </w:r>
    </w:p>
    <w:p w:rsidR="0000225A" w:rsidRDefault="008F738A" w:rsidP="00070041">
      <w:pPr>
        <w:tabs>
          <w:tab w:val="num" w:pos="1440"/>
        </w:tabs>
        <w:rPr>
          <w:rFonts w:eastAsia="宋体"/>
          <w:lang w:val="en-US" w:eastAsia="zh-CN"/>
        </w:rPr>
      </w:pPr>
      <w:r w:rsidRPr="00070041">
        <w:rPr>
          <w:rFonts w:eastAsia="宋体"/>
          <w:lang w:val="en-US" w:eastAsia="zh-CN"/>
        </w:rPr>
        <w:t xml:space="preserve">Alternative 1: </w:t>
      </w:r>
      <w:r w:rsidR="0000225A">
        <w:rPr>
          <w:rFonts w:eastAsia="宋体" w:hint="eastAsia"/>
          <w:lang w:val="en-US" w:eastAsia="zh-CN"/>
        </w:rPr>
        <w:t xml:space="preserve">the </w:t>
      </w:r>
      <w:r w:rsidRPr="00070041">
        <w:rPr>
          <w:rFonts w:eastAsia="宋体"/>
          <w:lang w:val="en-US" w:eastAsia="zh-CN"/>
        </w:rPr>
        <w:t xml:space="preserve">SMF sends </w:t>
      </w:r>
      <w:r w:rsidR="0000225A">
        <w:rPr>
          <w:rFonts w:eastAsia="宋体" w:hint="eastAsia"/>
          <w:lang w:val="en-US" w:eastAsia="zh-CN"/>
        </w:rPr>
        <w:t xml:space="preserve">an </w:t>
      </w:r>
      <w:r w:rsidRPr="00070041">
        <w:rPr>
          <w:rFonts w:eastAsia="宋体"/>
          <w:lang w:val="en-US" w:eastAsia="zh-CN"/>
        </w:rPr>
        <w:t>SM request</w:t>
      </w:r>
      <w:r w:rsidR="0000225A">
        <w:rPr>
          <w:rFonts w:eastAsia="宋体" w:hint="eastAsia"/>
          <w:lang w:val="en-US" w:eastAsia="zh-CN"/>
        </w:rPr>
        <w:t xml:space="preserve"> containing an NAS request </w:t>
      </w:r>
      <w:r w:rsidR="00C81F12">
        <w:rPr>
          <w:rFonts w:eastAsia="宋体" w:hint="eastAsia"/>
          <w:lang w:val="en-US" w:eastAsia="zh-CN"/>
        </w:rPr>
        <w:t xml:space="preserve">to the AMF, if the SM request contains </w:t>
      </w:r>
      <w:proofErr w:type="gramStart"/>
      <w:r w:rsidR="00C81F12">
        <w:rPr>
          <w:rFonts w:eastAsia="宋体" w:hint="eastAsia"/>
          <w:lang w:val="en-US" w:eastAsia="zh-CN"/>
        </w:rPr>
        <w:t>Q</w:t>
      </w:r>
      <w:r w:rsidR="0048000A">
        <w:rPr>
          <w:rFonts w:eastAsia="宋体" w:hint="eastAsia"/>
          <w:lang w:val="en-US" w:eastAsia="zh-CN"/>
        </w:rPr>
        <w:t>FIs</w:t>
      </w:r>
      <w:r w:rsidR="00C81F12">
        <w:rPr>
          <w:rFonts w:eastAsia="宋体" w:hint="eastAsia"/>
          <w:lang w:val="en-US" w:eastAsia="zh-CN"/>
        </w:rPr>
        <w:t>,</w:t>
      </w:r>
      <w:proofErr w:type="gramEnd"/>
      <w:r w:rsidR="00C81F12">
        <w:rPr>
          <w:rFonts w:eastAsia="宋体" w:hint="eastAsia"/>
          <w:lang w:val="en-US" w:eastAsia="zh-CN"/>
        </w:rPr>
        <w:t xml:space="preserve"> the AMF allocate</w:t>
      </w:r>
      <w:r w:rsidR="0048000A">
        <w:rPr>
          <w:rFonts w:eastAsia="宋体" w:hint="eastAsia"/>
          <w:lang w:val="en-US" w:eastAsia="zh-CN"/>
        </w:rPr>
        <w:t>s</w:t>
      </w:r>
      <w:r w:rsidR="00C81F12">
        <w:rPr>
          <w:rFonts w:eastAsia="宋体" w:hint="eastAsia"/>
          <w:lang w:val="en-US" w:eastAsia="zh-CN"/>
        </w:rPr>
        <w:t xml:space="preserve"> EBI</w:t>
      </w:r>
      <w:r w:rsidR="0048000A">
        <w:rPr>
          <w:rFonts w:eastAsia="宋体" w:hint="eastAsia"/>
          <w:lang w:val="en-US" w:eastAsia="zh-CN"/>
        </w:rPr>
        <w:t xml:space="preserve">, and send the NAS request and the binding of EBI and QFI to the UE. After receiving ACK or response message, the AMF includes the binding of EBI and QFI in the SM message sent to the SMF. </w:t>
      </w:r>
      <w:r w:rsidR="0048000A">
        <w:rPr>
          <w:rFonts w:eastAsia="宋体"/>
          <w:lang w:val="en-US" w:eastAsia="zh-CN"/>
        </w:rPr>
        <w:t>T</w:t>
      </w:r>
      <w:r w:rsidR="0048000A">
        <w:rPr>
          <w:rFonts w:eastAsia="宋体" w:hint="eastAsia"/>
          <w:lang w:val="en-US" w:eastAsia="zh-CN"/>
        </w:rPr>
        <w:t>his solution requires the AMF to build message</w:t>
      </w:r>
      <w:r w:rsidR="003106AB">
        <w:rPr>
          <w:rFonts w:eastAsia="宋体" w:hint="eastAsia"/>
          <w:lang w:val="en-US" w:eastAsia="zh-CN"/>
        </w:rPr>
        <w:t>s</w:t>
      </w:r>
      <w:r w:rsidR="0048000A">
        <w:rPr>
          <w:rFonts w:eastAsia="宋体" w:hint="eastAsia"/>
          <w:lang w:val="en-US" w:eastAsia="zh-CN"/>
        </w:rPr>
        <w:t xml:space="preserve"> </w:t>
      </w:r>
      <w:r w:rsidR="003106AB">
        <w:rPr>
          <w:rFonts w:eastAsia="宋体" w:hint="eastAsia"/>
          <w:lang w:val="en-US" w:eastAsia="zh-CN"/>
        </w:rPr>
        <w:t>to send</w:t>
      </w:r>
      <w:r w:rsidR="0048000A">
        <w:rPr>
          <w:rFonts w:eastAsia="宋体" w:hint="eastAsia"/>
          <w:lang w:val="en-US" w:eastAsia="zh-CN"/>
        </w:rPr>
        <w:t xml:space="preserve"> the binding of EBI and QFI</w:t>
      </w:r>
      <w:r w:rsidR="003106AB">
        <w:rPr>
          <w:rFonts w:eastAsia="宋体" w:hint="eastAsia"/>
          <w:lang w:val="en-US" w:eastAsia="zh-CN"/>
        </w:rPr>
        <w:t xml:space="preserve"> to the UE</w:t>
      </w:r>
      <w:r w:rsidR="0048000A">
        <w:rPr>
          <w:rFonts w:eastAsia="宋体" w:hint="eastAsia"/>
          <w:lang w:val="en-US" w:eastAsia="zh-CN"/>
        </w:rPr>
        <w:t xml:space="preserve">, </w:t>
      </w:r>
      <w:r w:rsidR="003106AB">
        <w:rPr>
          <w:rFonts w:eastAsia="宋体" w:hint="eastAsia"/>
          <w:lang w:val="en-US" w:eastAsia="zh-CN"/>
        </w:rPr>
        <w:t xml:space="preserve">which complicates AMF </w:t>
      </w:r>
      <w:r w:rsidR="003106AB">
        <w:rPr>
          <w:rFonts w:eastAsia="宋体"/>
          <w:lang w:val="en-US" w:eastAsia="zh-CN"/>
        </w:rPr>
        <w:t>behavior</w:t>
      </w:r>
      <w:r w:rsidR="003106AB">
        <w:rPr>
          <w:rFonts w:eastAsia="宋体" w:hint="eastAsia"/>
          <w:lang w:val="en-US" w:eastAsia="zh-CN"/>
        </w:rPr>
        <w:t xml:space="preserve"> and</w:t>
      </w:r>
      <w:r w:rsidR="0048000A">
        <w:rPr>
          <w:rFonts w:eastAsia="宋体" w:hint="eastAsia"/>
          <w:lang w:val="en-US" w:eastAsia="zh-CN"/>
        </w:rPr>
        <w:t xml:space="preserve"> </w:t>
      </w:r>
      <w:r w:rsidR="003106AB">
        <w:rPr>
          <w:rFonts w:eastAsia="宋体" w:hint="eastAsia"/>
          <w:lang w:val="en-US" w:eastAsia="zh-CN"/>
        </w:rPr>
        <w:t>disobeys the principle of MM/SM split.</w:t>
      </w:r>
    </w:p>
    <w:p w:rsidR="003106AB" w:rsidRDefault="008F738A" w:rsidP="00070041">
      <w:pPr>
        <w:tabs>
          <w:tab w:val="num" w:pos="1440"/>
        </w:tabs>
        <w:rPr>
          <w:rFonts w:eastAsia="宋体"/>
          <w:lang w:val="en-US" w:eastAsia="zh-CN"/>
        </w:rPr>
      </w:pPr>
      <w:r w:rsidRPr="00070041">
        <w:rPr>
          <w:rFonts w:eastAsia="宋体"/>
          <w:lang w:val="en-US" w:eastAsia="zh-CN"/>
        </w:rPr>
        <w:t xml:space="preserve">Alternative 2: </w:t>
      </w:r>
      <w:r w:rsidR="003106AB">
        <w:rPr>
          <w:rFonts w:eastAsia="宋体" w:hint="eastAsia"/>
          <w:lang w:val="en-US" w:eastAsia="zh-CN"/>
        </w:rPr>
        <w:t xml:space="preserve">After determining the mapped EPS </w:t>
      </w:r>
      <w:proofErr w:type="spellStart"/>
      <w:r w:rsidR="003106AB">
        <w:rPr>
          <w:rFonts w:eastAsia="宋体" w:hint="eastAsia"/>
          <w:lang w:val="en-US" w:eastAsia="zh-CN"/>
        </w:rPr>
        <w:t>QoS</w:t>
      </w:r>
      <w:proofErr w:type="spellEnd"/>
      <w:r w:rsidR="003106AB">
        <w:rPr>
          <w:rFonts w:eastAsia="宋体" w:hint="eastAsia"/>
          <w:lang w:val="en-US" w:eastAsia="zh-CN"/>
        </w:rPr>
        <w:t xml:space="preserve"> parameters, the </w:t>
      </w:r>
      <w:r w:rsidR="003106AB">
        <w:rPr>
          <w:rFonts w:eastAsia="宋体"/>
          <w:lang w:val="en-US" w:eastAsia="zh-CN"/>
        </w:rPr>
        <w:t xml:space="preserve">SMF requests </w:t>
      </w:r>
      <w:r w:rsidRPr="00070041">
        <w:rPr>
          <w:rFonts w:eastAsia="宋体"/>
          <w:lang w:val="en-US" w:eastAsia="zh-CN"/>
        </w:rPr>
        <w:t>AMF</w:t>
      </w:r>
      <w:r w:rsidR="003106AB">
        <w:rPr>
          <w:rFonts w:eastAsia="宋体" w:hint="eastAsia"/>
          <w:lang w:val="en-US" w:eastAsia="zh-CN"/>
        </w:rPr>
        <w:t xml:space="preserve"> to allocate EB</w:t>
      </w:r>
      <w:r w:rsidR="0078274C">
        <w:rPr>
          <w:rFonts w:eastAsia="宋体" w:hint="eastAsia"/>
          <w:lang w:val="en-US" w:eastAsia="zh-CN"/>
        </w:rPr>
        <w:t>I(</w:t>
      </w:r>
      <w:r w:rsidR="003106AB">
        <w:rPr>
          <w:rFonts w:eastAsia="宋体" w:hint="eastAsia"/>
          <w:lang w:val="en-US" w:eastAsia="zh-CN"/>
        </w:rPr>
        <w:t>s</w:t>
      </w:r>
      <w:r w:rsidR="0078274C">
        <w:rPr>
          <w:rFonts w:eastAsia="宋体" w:hint="eastAsia"/>
          <w:lang w:val="en-US" w:eastAsia="zh-CN"/>
        </w:rPr>
        <w:t>)</w:t>
      </w:r>
      <w:r w:rsidR="003106AB">
        <w:rPr>
          <w:rFonts w:eastAsia="宋体" w:hint="eastAsia"/>
          <w:lang w:val="en-US" w:eastAsia="zh-CN"/>
        </w:rPr>
        <w:t xml:space="preserve">. </w:t>
      </w:r>
      <w:r w:rsidR="0078274C">
        <w:rPr>
          <w:rFonts w:eastAsia="宋体" w:hint="eastAsia"/>
          <w:lang w:val="en-US" w:eastAsia="zh-CN"/>
        </w:rPr>
        <w:t>T</w:t>
      </w:r>
      <w:r w:rsidR="003106AB">
        <w:rPr>
          <w:rFonts w:eastAsia="宋体" w:hint="eastAsia"/>
          <w:lang w:val="en-US" w:eastAsia="zh-CN"/>
        </w:rPr>
        <w:t>he AMF doesn</w:t>
      </w:r>
      <w:r w:rsidR="003106AB">
        <w:rPr>
          <w:rFonts w:eastAsia="宋体"/>
          <w:lang w:val="en-US" w:eastAsia="zh-CN"/>
        </w:rPr>
        <w:t>’</w:t>
      </w:r>
      <w:r w:rsidR="003106AB">
        <w:rPr>
          <w:rFonts w:eastAsia="宋体" w:hint="eastAsia"/>
          <w:lang w:val="en-US" w:eastAsia="zh-CN"/>
        </w:rPr>
        <w:t xml:space="preserve">t need to know the binding between EBI and </w:t>
      </w:r>
      <w:proofErr w:type="gramStart"/>
      <w:r w:rsidR="003106AB">
        <w:rPr>
          <w:rFonts w:eastAsia="宋体" w:hint="eastAsia"/>
          <w:lang w:val="en-US" w:eastAsia="zh-CN"/>
        </w:rPr>
        <w:t>QFI,</w:t>
      </w:r>
      <w:proofErr w:type="gramEnd"/>
      <w:r w:rsidR="0078274C">
        <w:rPr>
          <w:rFonts w:eastAsia="宋体" w:hint="eastAsia"/>
          <w:lang w:val="en-US" w:eastAsia="zh-CN"/>
        </w:rPr>
        <w:t xml:space="preserve"> it just allocates EBI(s) based on ARP and return</w:t>
      </w:r>
      <w:r w:rsidR="00313F97">
        <w:rPr>
          <w:rFonts w:eastAsia="宋体" w:hint="eastAsia"/>
          <w:lang w:val="en-US" w:eastAsia="zh-CN"/>
        </w:rPr>
        <w:t>s</w:t>
      </w:r>
      <w:r w:rsidR="0078274C">
        <w:rPr>
          <w:rFonts w:eastAsia="宋体" w:hint="eastAsia"/>
          <w:lang w:val="en-US" w:eastAsia="zh-CN"/>
        </w:rPr>
        <w:t xml:space="preserve"> the allocated EBI(s).</w:t>
      </w:r>
      <w:r w:rsidR="00313F97">
        <w:rPr>
          <w:rFonts w:eastAsia="宋体" w:hint="eastAsia"/>
          <w:lang w:val="en-US" w:eastAsia="zh-CN"/>
        </w:rPr>
        <w:t xml:space="preserve"> The SMF assigns the EBI(s) to </w:t>
      </w:r>
      <w:proofErr w:type="spellStart"/>
      <w:r w:rsidR="00313F97">
        <w:rPr>
          <w:rFonts w:eastAsia="宋体" w:hint="eastAsia"/>
          <w:lang w:val="en-US" w:eastAsia="zh-CN"/>
        </w:rPr>
        <w:t>QoS</w:t>
      </w:r>
      <w:proofErr w:type="spellEnd"/>
      <w:r w:rsidR="00313F97">
        <w:rPr>
          <w:rFonts w:eastAsia="宋体" w:hint="eastAsia"/>
          <w:lang w:val="en-US" w:eastAsia="zh-CN"/>
        </w:rPr>
        <w:t xml:space="preserve"> flow(s) with mapped EPS </w:t>
      </w:r>
      <w:proofErr w:type="spellStart"/>
      <w:r w:rsidR="00313F97">
        <w:rPr>
          <w:rFonts w:eastAsia="宋体" w:hint="eastAsia"/>
          <w:lang w:val="en-US" w:eastAsia="zh-CN"/>
        </w:rPr>
        <w:t>QoS</w:t>
      </w:r>
      <w:proofErr w:type="spellEnd"/>
      <w:r w:rsidR="00313F97">
        <w:rPr>
          <w:rFonts w:eastAsia="宋体" w:hint="eastAsia"/>
          <w:lang w:val="en-US" w:eastAsia="zh-CN"/>
        </w:rPr>
        <w:t xml:space="preserve"> parameters, and includes </w:t>
      </w:r>
      <w:r w:rsidR="00545092">
        <w:rPr>
          <w:rFonts w:eastAsia="宋体" w:hint="eastAsia"/>
          <w:lang w:val="en-US" w:eastAsia="zh-CN"/>
        </w:rPr>
        <w:t xml:space="preserve">the </w:t>
      </w:r>
      <w:r w:rsidR="00313F97">
        <w:rPr>
          <w:rFonts w:eastAsia="宋体" w:hint="eastAsia"/>
          <w:lang w:val="en-US" w:eastAsia="zh-CN"/>
        </w:rPr>
        <w:t xml:space="preserve">EPS </w:t>
      </w:r>
      <w:proofErr w:type="spellStart"/>
      <w:r w:rsidR="00313F97">
        <w:rPr>
          <w:rFonts w:eastAsia="宋体" w:hint="eastAsia"/>
          <w:lang w:val="en-US" w:eastAsia="zh-CN"/>
        </w:rPr>
        <w:t>QoS</w:t>
      </w:r>
      <w:proofErr w:type="spellEnd"/>
      <w:r w:rsidR="00313F97">
        <w:rPr>
          <w:rFonts w:eastAsia="宋体" w:hint="eastAsia"/>
          <w:lang w:val="en-US" w:eastAsia="zh-CN"/>
        </w:rPr>
        <w:t xml:space="preserve"> parameters</w:t>
      </w:r>
      <w:r w:rsidR="00545092">
        <w:rPr>
          <w:rFonts w:eastAsia="宋体" w:hint="eastAsia"/>
          <w:lang w:val="en-US" w:eastAsia="zh-CN"/>
        </w:rPr>
        <w:t xml:space="preserve"> </w:t>
      </w:r>
      <w:r w:rsidR="00313F97">
        <w:rPr>
          <w:rFonts w:eastAsia="宋体" w:hint="eastAsia"/>
          <w:lang w:val="en-US" w:eastAsia="zh-CN"/>
        </w:rPr>
        <w:t>in an SM NAS message.</w:t>
      </w:r>
      <w:r w:rsidR="00CD5FF7">
        <w:rPr>
          <w:rFonts w:eastAsia="宋体" w:hint="eastAsia"/>
          <w:lang w:val="en-US" w:eastAsia="zh-CN"/>
        </w:rPr>
        <w:t xml:space="preserve"> </w:t>
      </w:r>
    </w:p>
    <w:p w:rsidR="00492B4E" w:rsidRPr="009F5AB7" w:rsidRDefault="00CD5FF7" w:rsidP="006C59BC">
      <w:pPr>
        <w:rPr>
          <w:rFonts w:eastAsia="宋体"/>
          <w:lang w:eastAsia="zh-CN"/>
        </w:rPr>
      </w:pPr>
      <w:r>
        <w:rPr>
          <w:rFonts w:eastAsia="宋体" w:hint="eastAsia"/>
          <w:lang w:val="en-US" w:eastAsia="zh-CN"/>
        </w:rPr>
        <w:lastRenderedPageBreak/>
        <w:t>Based on the above analysis, it is found that the AMF based solution alternative 2 has no impact on UE and less impact on AMF</w:t>
      </w:r>
      <w:r w:rsidR="00EB27F1">
        <w:rPr>
          <w:rFonts w:eastAsia="宋体" w:hint="eastAsia"/>
          <w:lang w:val="en-US" w:eastAsia="zh-CN"/>
        </w:rPr>
        <w:t>, we hence propose to adopt this solution as the way forward.</w:t>
      </w:r>
    </w:p>
    <w:p w:rsidR="00FB501F" w:rsidRPr="00B17966" w:rsidRDefault="00FB501F" w:rsidP="00FB501F">
      <w:pPr>
        <w:pStyle w:val="1"/>
      </w:pPr>
      <w:r>
        <w:t>2.</w:t>
      </w:r>
      <w:r>
        <w:tab/>
      </w:r>
      <w:r>
        <w:rPr>
          <w:rFonts w:hint="eastAsia"/>
        </w:rPr>
        <w:t>Proposal</w:t>
      </w:r>
    </w:p>
    <w:p w:rsidR="00E7136C" w:rsidRDefault="002002EA" w:rsidP="009647B6">
      <w:pPr>
        <w:pStyle w:val="Description"/>
        <w:rPr>
          <w:rFonts w:eastAsia="宋体"/>
          <w:lang w:eastAsia="zh-CN"/>
        </w:rPr>
      </w:pPr>
      <w:r>
        <w:rPr>
          <w:rFonts w:eastAsiaTheme="minorEastAsia" w:hint="eastAsia"/>
          <w:lang w:eastAsia="zh-CN"/>
        </w:rPr>
        <w:t xml:space="preserve">It is propose to </w:t>
      </w:r>
      <w:r w:rsidR="00BB7AC8">
        <w:rPr>
          <w:rFonts w:eastAsia="宋体" w:hint="eastAsia"/>
          <w:lang w:val="en-US" w:eastAsia="zh-CN"/>
        </w:rPr>
        <w:t>agree the</w:t>
      </w:r>
      <w:r w:rsidR="00873504">
        <w:rPr>
          <w:rFonts w:eastAsia="宋体" w:hint="eastAsia"/>
          <w:lang w:val="en-US" w:eastAsia="zh-CN"/>
        </w:rPr>
        <w:t xml:space="preserve"> AMF </w:t>
      </w:r>
      <w:r w:rsidR="00FB0075">
        <w:rPr>
          <w:rFonts w:eastAsia="宋体" w:hint="eastAsia"/>
          <w:lang w:val="en-US" w:eastAsia="zh-CN"/>
        </w:rPr>
        <w:t xml:space="preserve">based solution </w:t>
      </w:r>
      <w:r w:rsidR="00BB7AC8">
        <w:rPr>
          <w:rFonts w:eastAsia="宋体" w:hint="eastAsia"/>
          <w:lang w:val="en-US" w:eastAsia="zh-CN"/>
        </w:rPr>
        <w:t>introduced in S2-17</w:t>
      </w:r>
      <w:r w:rsidR="001B113E">
        <w:rPr>
          <w:rFonts w:eastAsia="宋体" w:hint="eastAsia"/>
          <w:lang w:val="en-US" w:eastAsia="zh-CN"/>
        </w:rPr>
        <w:t>5483</w:t>
      </w:r>
      <w:r w:rsidR="00C84481">
        <w:rPr>
          <w:rFonts w:eastAsia="宋体" w:hint="eastAsia"/>
          <w:lang w:eastAsia="zh-CN"/>
        </w:rPr>
        <w:t>.</w:t>
      </w:r>
    </w:p>
    <w:p w:rsidR="00E7136C" w:rsidRPr="00410E8F" w:rsidRDefault="00410E8F" w:rsidP="00410E8F">
      <w:pPr>
        <w:pStyle w:val="1"/>
      </w:pPr>
      <w:r w:rsidRPr="00410E8F">
        <w:rPr>
          <w:rFonts w:hint="eastAsia"/>
        </w:rPr>
        <w:t>Reference:</w:t>
      </w:r>
    </w:p>
    <w:p w:rsidR="00B12268" w:rsidRPr="00B12268" w:rsidRDefault="00B12268" w:rsidP="00DC695E">
      <w:pPr>
        <w:pStyle w:val="Description"/>
        <w:rPr>
          <w:rFonts w:eastAsia="宋体"/>
          <w:kern w:val="0"/>
          <w:szCs w:val="20"/>
          <w:lang w:eastAsia="zh-CN"/>
        </w:rPr>
      </w:pPr>
      <w:r>
        <w:rPr>
          <w:rFonts w:eastAsia="宋体" w:hint="eastAsia"/>
          <w:kern w:val="0"/>
          <w:szCs w:val="20"/>
          <w:lang w:eastAsia="zh-CN"/>
        </w:rPr>
        <w:t xml:space="preserve">[1] </w:t>
      </w:r>
      <w:bookmarkStart w:id="2" w:name="S2-174566"/>
      <w:r w:rsidR="00114F7D" w:rsidRPr="00EB27F1">
        <w:rPr>
          <w:rFonts w:eastAsia="宋体"/>
          <w:kern w:val="0"/>
          <w:szCs w:val="20"/>
          <w:lang w:eastAsia="zh-CN"/>
        </w:rPr>
        <w:fldChar w:fldCharType="begin"/>
      </w:r>
      <w:r w:rsidR="00EB27F1">
        <w:rPr>
          <w:rFonts w:eastAsia="宋体"/>
          <w:lang w:eastAsia="zh-CN"/>
        </w:rPr>
        <w:instrText xml:space="preserve">HYPERLINK </w:instrText>
      </w:r>
      <w:r w:rsidR="00EB27F1">
        <w:rPr>
          <w:rFonts w:eastAsia="宋体" w:hint="eastAsia"/>
          <w:lang w:eastAsia="zh-CN"/>
        </w:rPr>
        <w:instrText>"D:\\_working doc\\_SA2_</w:instrText>
      </w:r>
      <w:r w:rsidR="00EB27F1">
        <w:rPr>
          <w:rFonts w:eastAsia="宋体" w:hint="eastAsia"/>
          <w:lang w:eastAsia="zh-CN"/>
        </w:rPr>
        <w:instrText>会前</w:instrText>
      </w:r>
      <w:r w:rsidR="00EB27F1">
        <w:rPr>
          <w:rFonts w:eastAsia="宋体" w:hint="eastAsia"/>
          <w:lang w:eastAsia="zh-CN"/>
        </w:rPr>
        <w:instrText>\\123#\\Docs\\S2-174566.zip"</w:instrText>
      </w:r>
      <w:r w:rsidR="00EB27F1">
        <w:rPr>
          <w:rFonts w:eastAsia="宋体"/>
          <w:lang w:eastAsia="zh-CN"/>
        </w:rPr>
        <w:instrText xml:space="preserve"> \t "_blank"</w:instrText>
      </w:r>
      <w:r w:rsidR="00114F7D" w:rsidRPr="00EB27F1">
        <w:rPr>
          <w:rFonts w:eastAsia="宋体"/>
          <w:kern w:val="0"/>
          <w:szCs w:val="20"/>
          <w:lang w:eastAsia="zh-CN"/>
        </w:rPr>
        <w:fldChar w:fldCharType="separate"/>
      </w:r>
      <w:r w:rsidR="00EB27F1" w:rsidRPr="00EB27F1">
        <w:rPr>
          <w:rFonts w:eastAsia="宋体"/>
          <w:kern w:val="0"/>
          <w:szCs w:val="20"/>
          <w:lang w:eastAsia="zh-CN"/>
        </w:rPr>
        <w:t>S2-174566</w:t>
      </w:r>
      <w:r w:rsidR="00114F7D" w:rsidRPr="00EB27F1">
        <w:rPr>
          <w:rFonts w:eastAsia="宋体"/>
          <w:kern w:val="0"/>
          <w:szCs w:val="20"/>
          <w:lang w:eastAsia="zh-CN"/>
        </w:rPr>
        <w:fldChar w:fldCharType="end"/>
      </w:r>
      <w:bookmarkEnd w:id="2"/>
      <w:r w:rsidRPr="00B12268">
        <w:rPr>
          <w:rFonts w:eastAsia="宋体" w:hint="eastAsia"/>
          <w:kern w:val="0"/>
          <w:szCs w:val="20"/>
          <w:lang w:eastAsia="zh-CN"/>
        </w:rPr>
        <w:t xml:space="preserve">, </w:t>
      </w:r>
      <w:r w:rsidR="00EB27F1" w:rsidRPr="00EB27F1">
        <w:rPr>
          <w:rFonts w:eastAsia="宋体"/>
          <w:kern w:val="0"/>
          <w:szCs w:val="20"/>
          <w:lang w:eastAsia="zh-CN"/>
        </w:rPr>
        <w:t>NTT DOCOMO, Intel</w:t>
      </w:r>
      <w:r w:rsidRPr="00B12268">
        <w:rPr>
          <w:rFonts w:eastAsia="宋体" w:hint="eastAsia"/>
          <w:kern w:val="0"/>
          <w:szCs w:val="20"/>
          <w:lang w:eastAsia="zh-CN"/>
        </w:rPr>
        <w:t xml:space="preserve">, </w:t>
      </w:r>
      <w:r w:rsidR="00EB27F1" w:rsidRPr="00EB27F1">
        <w:rPr>
          <w:rFonts w:eastAsia="宋体"/>
          <w:kern w:val="0"/>
          <w:szCs w:val="20"/>
          <w:lang w:eastAsia="zh-CN"/>
        </w:rPr>
        <w:t>Comparison of solutions for EBI allocation</w:t>
      </w:r>
    </w:p>
    <w:p w:rsidR="00EB27F1" w:rsidRPr="00EB27F1" w:rsidRDefault="00B12268" w:rsidP="00DC695E">
      <w:pPr>
        <w:pStyle w:val="Description"/>
        <w:rPr>
          <w:rFonts w:eastAsia="宋体"/>
          <w:kern w:val="0"/>
          <w:szCs w:val="20"/>
          <w:lang w:eastAsia="zh-CN"/>
        </w:rPr>
      </w:pPr>
      <w:r>
        <w:rPr>
          <w:rFonts w:eastAsia="宋体" w:hint="eastAsia"/>
          <w:kern w:val="0"/>
          <w:szCs w:val="20"/>
          <w:lang w:eastAsia="zh-CN"/>
        </w:rPr>
        <w:t>[2]</w:t>
      </w:r>
      <w:r w:rsidR="00EB27F1">
        <w:rPr>
          <w:rFonts w:eastAsia="宋体" w:hint="eastAsia"/>
          <w:kern w:val="0"/>
          <w:szCs w:val="20"/>
          <w:lang w:eastAsia="zh-CN"/>
        </w:rPr>
        <w:t xml:space="preserve"> S2-171962, Intel, </w:t>
      </w:r>
      <w:r w:rsidR="00EB27F1">
        <w:rPr>
          <w:color w:val="000000"/>
        </w:rPr>
        <w:t xml:space="preserve">23.502: </w:t>
      </w:r>
      <w:proofErr w:type="spellStart"/>
      <w:r w:rsidR="00EB27F1">
        <w:rPr>
          <w:color w:val="000000"/>
        </w:rPr>
        <w:t>QoS</w:t>
      </w:r>
      <w:proofErr w:type="spellEnd"/>
      <w:r w:rsidR="00EB27F1">
        <w:rPr>
          <w:color w:val="000000"/>
        </w:rPr>
        <w:t xml:space="preserve"> mapping for 5GC-EPC interworking</w:t>
      </w:r>
    </w:p>
    <w:p w:rsidR="00E7136C" w:rsidRDefault="00EB27F1" w:rsidP="00DC695E">
      <w:pPr>
        <w:pStyle w:val="Description"/>
        <w:rPr>
          <w:rFonts w:eastAsia="宋体"/>
          <w:kern w:val="0"/>
          <w:szCs w:val="20"/>
          <w:lang w:eastAsia="zh-CN"/>
        </w:rPr>
      </w:pPr>
      <w:r>
        <w:rPr>
          <w:rFonts w:eastAsia="宋体" w:hint="eastAsia"/>
          <w:kern w:val="0"/>
          <w:szCs w:val="20"/>
          <w:lang w:eastAsia="zh-CN"/>
        </w:rPr>
        <w:t>[3]</w:t>
      </w:r>
      <w:r w:rsidR="00B12268">
        <w:rPr>
          <w:rFonts w:eastAsia="宋体" w:hint="eastAsia"/>
          <w:kern w:val="0"/>
          <w:szCs w:val="20"/>
          <w:lang w:eastAsia="zh-CN"/>
        </w:rPr>
        <w:t xml:space="preserve"> </w:t>
      </w:r>
      <w:bookmarkStart w:id="3" w:name="S2-174196"/>
      <w:r w:rsidR="00114F7D" w:rsidRPr="00EB27F1">
        <w:rPr>
          <w:rFonts w:eastAsia="宋体"/>
          <w:kern w:val="0"/>
          <w:szCs w:val="20"/>
          <w:lang w:eastAsia="zh-CN"/>
        </w:rPr>
        <w:fldChar w:fldCharType="begin"/>
      </w:r>
      <w:r>
        <w:rPr>
          <w:rFonts w:eastAsia="宋体"/>
          <w:lang w:eastAsia="zh-CN"/>
        </w:rPr>
        <w:instrText xml:space="preserve">HYPERLINK </w:instrText>
      </w:r>
      <w:r>
        <w:rPr>
          <w:rFonts w:eastAsia="宋体" w:hint="eastAsia"/>
          <w:lang w:eastAsia="zh-CN"/>
        </w:rPr>
        <w:instrText>"D:\\_working doc\\_SA2_</w:instrText>
      </w:r>
      <w:r>
        <w:rPr>
          <w:rFonts w:eastAsia="宋体" w:hint="eastAsia"/>
          <w:lang w:eastAsia="zh-CN"/>
        </w:rPr>
        <w:instrText>会前</w:instrText>
      </w:r>
      <w:r>
        <w:rPr>
          <w:rFonts w:eastAsia="宋体" w:hint="eastAsia"/>
          <w:lang w:eastAsia="zh-CN"/>
        </w:rPr>
        <w:instrText>\\123#\\Docs\\S2-174196.zip"</w:instrText>
      </w:r>
      <w:r>
        <w:rPr>
          <w:rFonts w:eastAsia="宋体"/>
          <w:lang w:eastAsia="zh-CN"/>
        </w:rPr>
        <w:instrText xml:space="preserve"> \t "_blank"</w:instrText>
      </w:r>
      <w:r w:rsidR="00114F7D" w:rsidRPr="00EB27F1">
        <w:rPr>
          <w:rFonts w:eastAsia="宋体"/>
          <w:kern w:val="0"/>
          <w:szCs w:val="20"/>
          <w:lang w:eastAsia="zh-CN"/>
        </w:rPr>
        <w:fldChar w:fldCharType="separate"/>
      </w:r>
      <w:r w:rsidRPr="00EB27F1">
        <w:rPr>
          <w:rFonts w:eastAsia="宋体"/>
          <w:kern w:val="0"/>
          <w:szCs w:val="20"/>
          <w:lang w:eastAsia="zh-CN"/>
        </w:rPr>
        <w:t>S2-174196</w:t>
      </w:r>
      <w:r w:rsidR="00114F7D" w:rsidRPr="00EB27F1">
        <w:rPr>
          <w:rFonts w:eastAsia="宋体"/>
          <w:kern w:val="0"/>
          <w:szCs w:val="20"/>
          <w:lang w:eastAsia="zh-CN"/>
        </w:rPr>
        <w:fldChar w:fldCharType="end"/>
      </w:r>
      <w:bookmarkEnd w:id="3"/>
      <w:r w:rsidR="00B12268">
        <w:rPr>
          <w:rFonts w:eastAsia="宋体" w:hint="eastAsia"/>
          <w:kern w:val="0"/>
          <w:szCs w:val="20"/>
          <w:lang w:eastAsia="zh-CN"/>
        </w:rPr>
        <w:t xml:space="preserve">, </w:t>
      </w:r>
      <w:r w:rsidRPr="00B12268">
        <w:rPr>
          <w:rFonts w:eastAsia="宋体" w:hint="eastAsia"/>
          <w:kern w:val="0"/>
          <w:szCs w:val="20"/>
          <w:lang w:eastAsia="zh-CN"/>
        </w:rPr>
        <w:t>Ericsson</w:t>
      </w:r>
      <w:r>
        <w:rPr>
          <w:rFonts w:eastAsia="宋体" w:hint="eastAsia"/>
          <w:kern w:val="0"/>
          <w:szCs w:val="20"/>
          <w:lang w:eastAsia="zh-CN"/>
        </w:rPr>
        <w:t>,</w:t>
      </w:r>
      <w:r w:rsidRPr="00EB27F1">
        <w:rPr>
          <w:rFonts w:eastAsia="宋体"/>
          <w:kern w:val="0"/>
          <w:szCs w:val="20"/>
          <w:lang w:eastAsia="zh-CN"/>
        </w:rPr>
        <w:t xml:space="preserve"> 23.502: EPS bearer ID allocation in 5GS</w:t>
      </w:r>
    </w:p>
    <w:p w:rsidR="00CB2FD9" w:rsidRDefault="00CB2FD9" w:rsidP="00DC695E">
      <w:pPr>
        <w:pStyle w:val="Description"/>
        <w:rPr>
          <w:rFonts w:eastAsia="宋体"/>
          <w:kern w:val="0"/>
          <w:szCs w:val="20"/>
          <w:lang w:eastAsia="zh-CN"/>
        </w:rPr>
      </w:pPr>
    </w:p>
    <w:sectPr w:rsidR="00CB2FD9"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23D" w:rsidRDefault="00DF523D">
      <w:r>
        <w:separator/>
      </w:r>
    </w:p>
  </w:endnote>
  <w:endnote w:type="continuationSeparator" w:id="0">
    <w:p w:rsidR="00DF523D" w:rsidRDefault="00DF52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796545" w:rsidRDefault="0079654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6545" w:rsidRDefault="00796545" w:rsidP="00FB501F">
    <w:pPr>
      <w:tabs>
        <w:tab w:val="left" w:pos="3480"/>
      </w:tabs>
    </w:pPr>
    <w:r>
      <w:tab/>
    </w:r>
  </w:p>
  <w:p w:rsidR="00796545" w:rsidRDefault="00796545" w:rsidP="00FB501F">
    <w:pPr>
      <w:pStyle w:val="a4"/>
    </w:pPr>
  </w:p>
  <w:p w:rsidR="00796545" w:rsidRPr="00FB501F" w:rsidRDefault="00796545"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23D" w:rsidRDefault="00DF523D">
      <w:r>
        <w:separator/>
      </w:r>
    </w:p>
  </w:footnote>
  <w:footnote w:type="continuationSeparator" w:id="0">
    <w:p w:rsidR="00DF523D" w:rsidRDefault="00DF52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6545" w:rsidRDefault="00796545"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14F7D">
      <w:rPr>
        <w:rFonts w:ascii="Arial" w:hAnsi="Arial" w:cs="Arial"/>
        <w:b/>
        <w:bCs/>
        <w:sz w:val="18"/>
      </w:rPr>
      <w:fldChar w:fldCharType="begin"/>
    </w:r>
    <w:r>
      <w:rPr>
        <w:rFonts w:ascii="Arial" w:hAnsi="Arial" w:cs="Arial"/>
        <w:b/>
        <w:bCs/>
        <w:sz w:val="18"/>
      </w:rPr>
      <w:instrText xml:space="preserve">page </w:instrText>
    </w:r>
    <w:r w:rsidR="00114F7D">
      <w:rPr>
        <w:rFonts w:ascii="Arial" w:hAnsi="Arial" w:cs="Arial"/>
        <w:b/>
        <w:bCs/>
        <w:sz w:val="18"/>
      </w:rPr>
      <w:fldChar w:fldCharType="separate"/>
    </w:r>
    <w:r w:rsidR="001B113E">
      <w:rPr>
        <w:rFonts w:ascii="Arial" w:hAnsi="Arial" w:cs="Arial"/>
        <w:b/>
        <w:bCs/>
        <w:noProof/>
        <w:sz w:val="18"/>
      </w:rPr>
      <w:t>3</w:t>
    </w:r>
    <w:r w:rsidR="00114F7D">
      <w:rPr>
        <w:rFonts w:ascii="Arial" w:hAnsi="Arial" w:cs="Arial"/>
        <w:b/>
        <w:bCs/>
        <w:sz w:val="18"/>
      </w:rPr>
      <w:fldChar w:fldCharType="end"/>
    </w:r>
  </w:p>
  <w:p w:rsidR="00796545" w:rsidRPr="003030FC" w:rsidRDefault="00796545" w:rsidP="00FB501F">
    <w:pPr>
      <w:pStyle w:val="a3"/>
    </w:pPr>
  </w:p>
  <w:p w:rsidR="00796545" w:rsidRPr="00FB501F" w:rsidRDefault="00796545"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15pt;height:23.6pt" o:bullet="t">
        <v:imagedata r:id="rId1" o:title="artB766"/>
      </v:shape>
    </w:pict>
  </w:numPicBullet>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2360E6E"/>
    <w:multiLevelType w:val="hybridMultilevel"/>
    <w:tmpl w:val="6ACA396C"/>
    <w:lvl w:ilvl="0" w:tplc="5FA6E3A0">
      <w:start w:val="1"/>
      <w:numFmt w:val="bullet"/>
      <w:lvlText w:val=""/>
      <w:lvlPicBulletId w:val="0"/>
      <w:lvlJc w:val="left"/>
      <w:pPr>
        <w:tabs>
          <w:tab w:val="num" w:pos="720"/>
        </w:tabs>
        <w:ind w:left="720" w:hanging="360"/>
      </w:pPr>
      <w:rPr>
        <w:rFonts w:ascii="Symbol" w:hAnsi="Symbol" w:hint="default"/>
      </w:rPr>
    </w:lvl>
    <w:lvl w:ilvl="1" w:tplc="0A04B948" w:tentative="1">
      <w:start w:val="1"/>
      <w:numFmt w:val="bullet"/>
      <w:lvlText w:val=""/>
      <w:lvlPicBulletId w:val="0"/>
      <w:lvlJc w:val="left"/>
      <w:pPr>
        <w:tabs>
          <w:tab w:val="num" w:pos="1440"/>
        </w:tabs>
        <w:ind w:left="1440" w:hanging="360"/>
      </w:pPr>
      <w:rPr>
        <w:rFonts w:ascii="Symbol" w:hAnsi="Symbol" w:hint="default"/>
      </w:rPr>
    </w:lvl>
    <w:lvl w:ilvl="2" w:tplc="7B62C846" w:tentative="1">
      <w:start w:val="1"/>
      <w:numFmt w:val="bullet"/>
      <w:lvlText w:val=""/>
      <w:lvlPicBulletId w:val="0"/>
      <w:lvlJc w:val="left"/>
      <w:pPr>
        <w:tabs>
          <w:tab w:val="num" w:pos="2160"/>
        </w:tabs>
        <w:ind w:left="2160" w:hanging="360"/>
      </w:pPr>
      <w:rPr>
        <w:rFonts w:ascii="Symbol" w:hAnsi="Symbol" w:hint="default"/>
      </w:rPr>
    </w:lvl>
    <w:lvl w:ilvl="3" w:tplc="D1F41F6E" w:tentative="1">
      <w:start w:val="1"/>
      <w:numFmt w:val="bullet"/>
      <w:lvlText w:val=""/>
      <w:lvlPicBulletId w:val="0"/>
      <w:lvlJc w:val="left"/>
      <w:pPr>
        <w:tabs>
          <w:tab w:val="num" w:pos="2880"/>
        </w:tabs>
        <w:ind w:left="2880" w:hanging="360"/>
      </w:pPr>
      <w:rPr>
        <w:rFonts w:ascii="Symbol" w:hAnsi="Symbol" w:hint="default"/>
      </w:rPr>
    </w:lvl>
    <w:lvl w:ilvl="4" w:tplc="3C48EA44" w:tentative="1">
      <w:start w:val="1"/>
      <w:numFmt w:val="bullet"/>
      <w:lvlText w:val=""/>
      <w:lvlPicBulletId w:val="0"/>
      <w:lvlJc w:val="left"/>
      <w:pPr>
        <w:tabs>
          <w:tab w:val="num" w:pos="3600"/>
        </w:tabs>
        <w:ind w:left="3600" w:hanging="360"/>
      </w:pPr>
      <w:rPr>
        <w:rFonts w:ascii="Symbol" w:hAnsi="Symbol" w:hint="default"/>
      </w:rPr>
    </w:lvl>
    <w:lvl w:ilvl="5" w:tplc="F9C0C1B8" w:tentative="1">
      <w:start w:val="1"/>
      <w:numFmt w:val="bullet"/>
      <w:lvlText w:val=""/>
      <w:lvlPicBulletId w:val="0"/>
      <w:lvlJc w:val="left"/>
      <w:pPr>
        <w:tabs>
          <w:tab w:val="num" w:pos="4320"/>
        </w:tabs>
        <w:ind w:left="4320" w:hanging="360"/>
      </w:pPr>
      <w:rPr>
        <w:rFonts w:ascii="Symbol" w:hAnsi="Symbol" w:hint="default"/>
      </w:rPr>
    </w:lvl>
    <w:lvl w:ilvl="6" w:tplc="47F4C222" w:tentative="1">
      <w:start w:val="1"/>
      <w:numFmt w:val="bullet"/>
      <w:lvlText w:val=""/>
      <w:lvlPicBulletId w:val="0"/>
      <w:lvlJc w:val="left"/>
      <w:pPr>
        <w:tabs>
          <w:tab w:val="num" w:pos="5040"/>
        </w:tabs>
        <w:ind w:left="5040" w:hanging="360"/>
      </w:pPr>
      <w:rPr>
        <w:rFonts w:ascii="Symbol" w:hAnsi="Symbol" w:hint="default"/>
      </w:rPr>
    </w:lvl>
    <w:lvl w:ilvl="7" w:tplc="34DAEA72" w:tentative="1">
      <w:start w:val="1"/>
      <w:numFmt w:val="bullet"/>
      <w:lvlText w:val=""/>
      <w:lvlPicBulletId w:val="0"/>
      <w:lvlJc w:val="left"/>
      <w:pPr>
        <w:tabs>
          <w:tab w:val="num" w:pos="5760"/>
        </w:tabs>
        <w:ind w:left="5760" w:hanging="360"/>
      </w:pPr>
      <w:rPr>
        <w:rFonts w:ascii="Symbol" w:hAnsi="Symbol" w:hint="default"/>
      </w:rPr>
    </w:lvl>
    <w:lvl w:ilvl="8" w:tplc="DAD48944"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A452F8C"/>
    <w:multiLevelType w:val="hybridMultilevel"/>
    <w:tmpl w:val="B50074F8"/>
    <w:lvl w:ilvl="0" w:tplc="E5AEF002">
      <w:start w:val="1"/>
      <w:numFmt w:val="bullet"/>
      <w:lvlText w:val="-"/>
      <w:lvlJc w:val="left"/>
      <w:pPr>
        <w:tabs>
          <w:tab w:val="num" w:pos="720"/>
        </w:tabs>
        <w:ind w:left="720" w:hanging="360"/>
      </w:pPr>
      <w:rPr>
        <w:rFonts w:ascii="Arial" w:hAnsi="Arial" w:hint="default"/>
      </w:rPr>
    </w:lvl>
    <w:lvl w:ilvl="1" w:tplc="38BE48CA" w:tentative="1">
      <w:start w:val="1"/>
      <w:numFmt w:val="bullet"/>
      <w:lvlText w:val="-"/>
      <w:lvlJc w:val="left"/>
      <w:pPr>
        <w:tabs>
          <w:tab w:val="num" w:pos="1440"/>
        </w:tabs>
        <w:ind w:left="1440" w:hanging="360"/>
      </w:pPr>
      <w:rPr>
        <w:rFonts w:ascii="Arial" w:hAnsi="Arial" w:hint="default"/>
      </w:rPr>
    </w:lvl>
    <w:lvl w:ilvl="2" w:tplc="BE5A06E0" w:tentative="1">
      <w:start w:val="1"/>
      <w:numFmt w:val="bullet"/>
      <w:lvlText w:val="-"/>
      <w:lvlJc w:val="left"/>
      <w:pPr>
        <w:tabs>
          <w:tab w:val="num" w:pos="2160"/>
        </w:tabs>
        <w:ind w:left="2160" w:hanging="360"/>
      </w:pPr>
      <w:rPr>
        <w:rFonts w:ascii="Arial" w:hAnsi="Arial" w:hint="default"/>
      </w:rPr>
    </w:lvl>
    <w:lvl w:ilvl="3" w:tplc="31969D4E" w:tentative="1">
      <w:start w:val="1"/>
      <w:numFmt w:val="bullet"/>
      <w:lvlText w:val="-"/>
      <w:lvlJc w:val="left"/>
      <w:pPr>
        <w:tabs>
          <w:tab w:val="num" w:pos="2880"/>
        </w:tabs>
        <w:ind w:left="2880" w:hanging="360"/>
      </w:pPr>
      <w:rPr>
        <w:rFonts w:ascii="Arial" w:hAnsi="Arial" w:hint="default"/>
      </w:rPr>
    </w:lvl>
    <w:lvl w:ilvl="4" w:tplc="5FF0EB22" w:tentative="1">
      <w:start w:val="1"/>
      <w:numFmt w:val="bullet"/>
      <w:lvlText w:val="-"/>
      <w:lvlJc w:val="left"/>
      <w:pPr>
        <w:tabs>
          <w:tab w:val="num" w:pos="3600"/>
        </w:tabs>
        <w:ind w:left="3600" w:hanging="360"/>
      </w:pPr>
      <w:rPr>
        <w:rFonts w:ascii="Arial" w:hAnsi="Arial" w:hint="default"/>
      </w:rPr>
    </w:lvl>
    <w:lvl w:ilvl="5" w:tplc="006CA2AE" w:tentative="1">
      <w:start w:val="1"/>
      <w:numFmt w:val="bullet"/>
      <w:lvlText w:val="-"/>
      <w:lvlJc w:val="left"/>
      <w:pPr>
        <w:tabs>
          <w:tab w:val="num" w:pos="4320"/>
        </w:tabs>
        <w:ind w:left="4320" w:hanging="360"/>
      </w:pPr>
      <w:rPr>
        <w:rFonts w:ascii="Arial" w:hAnsi="Arial" w:hint="default"/>
      </w:rPr>
    </w:lvl>
    <w:lvl w:ilvl="6" w:tplc="72E8C8A6" w:tentative="1">
      <w:start w:val="1"/>
      <w:numFmt w:val="bullet"/>
      <w:lvlText w:val="-"/>
      <w:lvlJc w:val="left"/>
      <w:pPr>
        <w:tabs>
          <w:tab w:val="num" w:pos="5040"/>
        </w:tabs>
        <w:ind w:left="5040" w:hanging="360"/>
      </w:pPr>
      <w:rPr>
        <w:rFonts w:ascii="Arial" w:hAnsi="Arial" w:hint="default"/>
      </w:rPr>
    </w:lvl>
    <w:lvl w:ilvl="7" w:tplc="3902926C" w:tentative="1">
      <w:start w:val="1"/>
      <w:numFmt w:val="bullet"/>
      <w:lvlText w:val="-"/>
      <w:lvlJc w:val="left"/>
      <w:pPr>
        <w:tabs>
          <w:tab w:val="num" w:pos="5760"/>
        </w:tabs>
        <w:ind w:left="5760" w:hanging="360"/>
      </w:pPr>
      <w:rPr>
        <w:rFonts w:ascii="Arial" w:hAnsi="Arial" w:hint="default"/>
      </w:rPr>
    </w:lvl>
    <w:lvl w:ilvl="8" w:tplc="B4CA2532" w:tentative="1">
      <w:start w:val="1"/>
      <w:numFmt w:val="bullet"/>
      <w:lvlText w:val="-"/>
      <w:lvlJc w:val="left"/>
      <w:pPr>
        <w:tabs>
          <w:tab w:val="num" w:pos="6480"/>
        </w:tabs>
        <w:ind w:left="6480" w:hanging="360"/>
      </w:pPr>
      <w:rPr>
        <w:rFonts w:ascii="Arial" w:hAnsi="Arial" w:hint="default"/>
      </w:rPr>
    </w:lvl>
  </w:abstractNum>
  <w:abstractNum w:abstractNumId="6">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35F6D69"/>
    <w:multiLevelType w:val="hybridMultilevel"/>
    <w:tmpl w:val="58F8B56C"/>
    <w:lvl w:ilvl="0" w:tplc="A356C350">
      <w:start w:val="1"/>
      <w:numFmt w:val="bullet"/>
      <w:lvlText w:val="-"/>
      <w:lvlJc w:val="left"/>
      <w:pPr>
        <w:tabs>
          <w:tab w:val="num" w:pos="720"/>
        </w:tabs>
        <w:ind w:left="720" w:hanging="360"/>
      </w:pPr>
      <w:rPr>
        <w:rFonts w:ascii="Arial" w:hAnsi="Arial" w:hint="default"/>
      </w:rPr>
    </w:lvl>
    <w:lvl w:ilvl="1" w:tplc="8E9C5D96" w:tentative="1">
      <w:start w:val="1"/>
      <w:numFmt w:val="bullet"/>
      <w:lvlText w:val="-"/>
      <w:lvlJc w:val="left"/>
      <w:pPr>
        <w:tabs>
          <w:tab w:val="num" w:pos="1440"/>
        </w:tabs>
        <w:ind w:left="1440" w:hanging="360"/>
      </w:pPr>
      <w:rPr>
        <w:rFonts w:ascii="Arial" w:hAnsi="Arial" w:hint="default"/>
      </w:rPr>
    </w:lvl>
    <w:lvl w:ilvl="2" w:tplc="CD4C6F9E" w:tentative="1">
      <w:start w:val="1"/>
      <w:numFmt w:val="bullet"/>
      <w:lvlText w:val="-"/>
      <w:lvlJc w:val="left"/>
      <w:pPr>
        <w:tabs>
          <w:tab w:val="num" w:pos="2160"/>
        </w:tabs>
        <w:ind w:left="2160" w:hanging="360"/>
      </w:pPr>
      <w:rPr>
        <w:rFonts w:ascii="Arial" w:hAnsi="Arial" w:hint="default"/>
      </w:rPr>
    </w:lvl>
    <w:lvl w:ilvl="3" w:tplc="9CD6426E" w:tentative="1">
      <w:start w:val="1"/>
      <w:numFmt w:val="bullet"/>
      <w:lvlText w:val="-"/>
      <w:lvlJc w:val="left"/>
      <w:pPr>
        <w:tabs>
          <w:tab w:val="num" w:pos="2880"/>
        </w:tabs>
        <w:ind w:left="2880" w:hanging="360"/>
      </w:pPr>
      <w:rPr>
        <w:rFonts w:ascii="Arial" w:hAnsi="Arial" w:hint="default"/>
      </w:rPr>
    </w:lvl>
    <w:lvl w:ilvl="4" w:tplc="F1AA9D88" w:tentative="1">
      <w:start w:val="1"/>
      <w:numFmt w:val="bullet"/>
      <w:lvlText w:val="-"/>
      <w:lvlJc w:val="left"/>
      <w:pPr>
        <w:tabs>
          <w:tab w:val="num" w:pos="3600"/>
        </w:tabs>
        <w:ind w:left="3600" w:hanging="360"/>
      </w:pPr>
      <w:rPr>
        <w:rFonts w:ascii="Arial" w:hAnsi="Arial" w:hint="default"/>
      </w:rPr>
    </w:lvl>
    <w:lvl w:ilvl="5" w:tplc="FA52E1DA" w:tentative="1">
      <w:start w:val="1"/>
      <w:numFmt w:val="bullet"/>
      <w:lvlText w:val="-"/>
      <w:lvlJc w:val="left"/>
      <w:pPr>
        <w:tabs>
          <w:tab w:val="num" w:pos="4320"/>
        </w:tabs>
        <w:ind w:left="4320" w:hanging="360"/>
      </w:pPr>
      <w:rPr>
        <w:rFonts w:ascii="Arial" w:hAnsi="Arial" w:hint="default"/>
      </w:rPr>
    </w:lvl>
    <w:lvl w:ilvl="6" w:tplc="17AC9828" w:tentative="1">
      <w:start w:val="1"/>
      <w:numFmt w:val="bullet"/>
      <w:lvlText w:val="-"/>
      <w:lvlJc w:val="left"/>
      <w:pPr>
        <w:tabs>
          <w:tab w:val="num" w:pos="5040"/>
        </w:tabs>
        <w:ind w:left="5040" w:hanging="360"/>
      </w:pPr>
      <w:rPr>
        <w:rFonts w:ascii="Arial" w:hAnsi="Arial" w:hint="default"/>
      </w:rPr>
    </w:lvl>
    <w:lvl w:ilvl="7" w:tplc="C0D0643E" w:tentative="1">
      <w:start w:val="1"/>
      <w:numFmt w:val="bullet"/>
      <w:lvlText w:val="-"/>
      <w:lvlJc w:val="left"/>
      <w:pPr>
        <w:tabs>
          <w:tab w:val="num" w:pos="5760"/>
        </w:tabs>
        <w:ind w:left="5760" w:hanging="360"/>
      </w:pPr>
      <w:rPr>
        <w:rFonts w:ascii="Arial" w:hAnsi="Arial" w:hint="default"/>
      </w:rPr>
    </w:lvl>
    <w:lvl w:ilvl="8" w:tplc="05C4A59C" w:tentative="1">
      <w:start w:val="1"/>
      <w:numFmt w:val="bullet"/>
      <w:lvlText w:val="-"/>
      <w:lvlJc w:val="left"/>
      <w:pPr>
        <w:tabs>
          <w:tab w:val="num" w:pos="6480"/>
        </w:tabs>
        <w:ind w:left="6480" w:hanging="360"/>
      </w:pPr>
      <w:rPr>
        <w:rFonts w:ascii="Arial" w:hAnsi="Arial" w:hint="default"/>
      </w:rPr>
    </w:lvl>
  </w:abstractNum>
  <w:abstractNum w:abstractNumId="8">
    <w:nsid w:val="784A0CBC"/>
    <w:multiLevelType w:val="hybridMultilevel"/>
    <w:tmpl w:val="80129E7A"/>
    <w:lvl w:ilvl="0" w:tplc="3FE0EB6E">
      <w:start w:val="1"/>
      <w:numFmt w:val="bullet"/>
      <w:lvlText w:val="•"/>
      <w:lvlJc w:val="left"/>
      <w:pPr>
        <w:tabs>
          <w:tab w:val="num" w:pos="720"/>
        </w:tabs>
        <w:ind w:left="720" w:hanging="360"/>
      </w:pPr>
      <w:rPr>
        <w:rFonts w:ascii="Arial" w:hAnsi="Arial" w:hint="default"/>
      </w:rPr>
    </w:lvl>
    <w:lvl w:ilvl="1" w:tplc="A2DA1DBC">
      <w:start w:val="1"/>
      <w:numFmt w:val="bullet"/>
      <w:lvlText w:val="•"/>
      <w:lvlJc w:val="left"/>
      <w:pPr>
        <w:tabs>
          <w:tab w:val="num" w:pos="1440"/>
        </w:tabs>
        <w:ind w:left="1440" w:hanging="360"/>
      </w:pPr>
      <w:rPr>
        <w:rFonts w:ascii="Arial" w:hAnsi="Arial" w:hint="default"/>
      </w:rPr>
    </w:lvl>
    <w:lvl w:ilvl="2" w:tplc="19703CEC" w:tentative="1">
      <w:start w:val="1"/>
      <w:numFmt w:val="bullet"/>
      <w:lvlText w:val="•"/>
      <w:lvlJc w:val="left"/>
      <w:pPr>
        <w:tabs>
          <w:tab w:val="num" w:pos="2160"/>
        </w:tabs>
        <w:ind w:left="2160" w:hanging="360"/>
      </w:pPr>
      <w:rPr>
        <w:rFonts w:ascii="Arial" w:hAnsi="Arial" w:hint="default"/>
      </w:rPr>
    </w:lvl>
    <w:lvl w:ilvl="3" w:tplc="87E499AE" w:tentative="1">
      <w:start w:val="1"/>
      <w:numFmt w:val="bullet"/>
      <w:lvlText w:val="•"/>
      <w:lvlJc w:val="left"/>
      <w:pPr>
        <w:tabs>
          <w:tab w:val="num" w:pos="2880"/>
        </w:tabs>
        <w:ind w:left="2880" w:hanging="360"/>
      </w:pPr>
      <w:rPr>
        <w:rFonts w:ascii="Arial" w:hAnsi="Arial" w:hint="default"/>
      </w:rPr>
    </w:lvl>
    <w:lvl w:ilvl="4" w:tplc="408E086E" w:tentative="1">
      <w:start w:val="1"/>
      <w:numFmt w:val="bullet"/>
      <w:lvlText w:val="•"/>
      <w:lvlJc w:val="left"/>
      <w:pPr>
        <w:tabs>
          <w:tab w:val="num" w:pos="3600"/>
        </w:tabs>
        <w:ind w:left="3600" w:hanging="360"/>
      </w:pPr>
      <w:rPr>
        <w:rFonts w:ascii="Arial" w:hAnsi="Arial" w:hint="default"/>
      </w:rPr>
    </w:lvl>
    <w:lvl w:ilvl="5" w:tplc="A6BE6EB0" w:tentative="1">
      <w:start w:val="1"/>
      <w:numFmt w:val="bullet"/>
      <w:lvlText w:val="•"/>
      <w:lvlJc w:val="left"/>
      <w:pPr>
        <w:tabs>
          <w:tab w:val="num" w:pos="4320"/>
        </w:tabs>
        <w:ind w:left="4320" w:hanging="360"/>
      </w:pPr>
      <w:rPr>
        <w:rFonts w:ascii="Arial" w:hAnsi="Arial" w:hint="default"/>
      </w:rPr>
    </w:lvl>
    <w:lvl w:ilvl="6" w:tplc="E3B4F8CA" w:tentative="1">
      <w:start w:val="1"/>
      <w:numFmt w:val="bullet"/>
      <w:lvlText w:val="•"/>
      <w:lvlJc w:val="left"/>
      <w:pPr>
        <w:tabs>
          <w:tab w:val="num" w:pos="5040"/>
        </w:tabs>
        <w:ind w:left="5040" w:hanging="360"/>
      </w:pPr>
      <w:rPr>
        <w:rFonts w:ascii="Arial" w:hAnsi="Arial" w:hint="default"/>
      </w:rPr>
    </w:lvl>
    <w:lvl w:ilvl="7" w:tplc="06067C48" w:tentative="1">
      <w:start w:val="1"/>
      <w:numFmt w:val="bullet"/>
      <w:lvlText w:val="•"/>
      <w:lvlJc w:val="left"/>
      <w:pPr>
        <w:tabs>
          <w:tab w:val="num" w:pos="5760"/>
        </w:tabs>
        <w:ind w:left="5760" w:hanging="360"/>
      </w:pPr>
      <w:rPr>
        <w:rFonts w:ascii="Arial" w:hAnsi="Arial" w:hint="default"/>
      </w:rPr>
    </w:lvl>
    <w:lvl w:ilvl="8" w:tplc="7944ABA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7"/>
  </w:num>
  <w:num w:numId="8">
    <w:abstractNumId w:val="5"/>
  </w:num>
  <w:num w:numId="9">
    <w:abstractNumId w:val="3"/>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88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0225A"/>
    <w:rsid w:val="000117B1"/>
    <w:rsid w:val="000136D9"/>
    <w:rsid w:val="000214AB"/>
    <w:rsid w:val="00022B68"/>
    <w:rsid w:val="00033397"/>
    <w:rsid w:val="00036CDB"/>
    <w:rsid w:val="00040095"/>
    <w:rsid w:val="00041B0F"/>
    <w:rsid w:val="0004304F"/>
    <w:rsid w:val="0005041D"/>
    <w:rsid w:val="000507F5"/>
    <w:rsid w:val="00051834"/>
    <w:rsid w:val="00056548"/>
    <w:rsid w:val="00060664"/>
    <w:rsid w:val="0006154C"/>
    <w:rsid w:val="000626B2"/>
    <w:rsid w:val="00063F11"/>
    <w:rsid w:val="00064F7F"/>
    <w:rsid w:val="00070041"/>
    <w:rsid w:val="00070F0D"/>
    <w:rsid w:val="00074819"/>
    <w:rsid w:val="00080512"/>
    <w:rsid w:val="00083494"/>
    <w:rsid w:val="0008599C"/>
    <w:rsid w:val="00085C18"/>
    <w:rsid w:val="000936EF"/>
    <w:rsid w:val="000961A9"/>
    <w:rsid w:val="000A6524"/>
    <w:rsid w:val="000B015E"/>
    <w:rsid w:val="000B7BA3"/>
    <w:rsid w:val="000C54E5"/>
    <w:rsid w:val="000D58AB"/>
    <w:rsid w:val="000E0177"/>
    <w:rsid w:val="000E0CFD"/>
    <w:rsid w:val="000E4F88"/>
    <w:rsid w:val="000F10C1"/>
    <w:rsid w:val="000F305A"/>
    <w:rsid w:val="000F6AFE"/>
    <w:rsid w:val="000F6FCD"/>
    <w:rsid w:val="0011489E"/>
    <w:rsid w:val="00114F7D"/>
    <w:rsid w:val="00123ADB"/>
    <w:rsid w:val="00130DCC"/>
    <w:rsid w:val="00134924"/>
    <w:rsid w:val="00140B36"/>
    <w:rsid w:val="001430FD"/>
    <w:rsid w:val="00151B48"/>
    <w:rsid w:val="001541CE"/>
    <w:rsid w:val="0015449E"/>
    <w:rsid w:val="00154932"/>
    <w:rsid w:val="00154D1E"/>
    <w:rsid w:val="00156BBA"/>
    <w:rsid w:val="00157011"/>
    <w:rsid w:val="00160704"/>
    <w:rsid w:val="00166A72"/>
    <w:rsid w:val="00170C55"/>
    <w:rsid w:val="00182DBA"/>
    <w:rsid w:val="00187898"/>
    <w:rsid w:val="00187C8A"/>
    <w:rsid w:val="00192289"/>
    <w:rsid w:val="001962D5"/>
    <w:rsid w:val="00196CEB"/>
    <w:rsid w:val="001A455A"/>
    <w:rsid w:val="001B113E"/>
    <w:rsid w:val="001B4072"/>
    <w:rsid w:val="001C462E"/>
    <w:rsid w:val="001C65F7"/>
    <w:rsid w:val="001D7C06"/>
    <w:rsid w:val="001D7F37"/>
    <w:rsid w:val="001E13D2"/>
    <w:rsid w:val="001E5380"/>
    <w:rsid w:val="001F168B"/>
    <w:rsid w:val="001F36FD"/>
    <w:rsid w:val="001F59DE"/>
    <w:rsid w:val="002002EA"/>
    <w:rsid w:val="0021197A"/>
    <w:rsid w:val="00212729"/>
    <w:rsid w:val="00215C06"/>
    <w:rsid w:val="0021749C"/>
    <w:rsid w:val="002210E6"/>
    <w:rsid w:val="00223C9B"/>
    <w:rsid w:val="002268C5"/>
    <w:rsid w:val="00227E11"/>
    <w:rsid w:val="0023023B"/>
    <w:rsid w:val="00233FC0"/>
    <w:rsid w:val="002347A2"/>
    <w:rsid w:val="00237E35"/>
    <w:rsid w:val="002408B0"/>
    <w:rsid w:val="002443DA"/>
    <w:rsid w:val="0025037F"/>
    <w:rsid w:val="002566E2"/>
    <w:rsid w:val="00256FA6"/>
    <w:rsid w:val="00261D31"/>
    <w:rsid w:val="00263D6A"/>
    <w:rsid w:val="00272E9A"/>
    <w:rsid w:val="00273F9C"/>
    <w:rsid w:val="0028002A"/>
    <w:rsid w:val="002805ED"/>
    <w:rsid w:val="0028108C"/>
    <w:rsid w:val="00283771"/>
    <w:rsid w:val="00283ADA"/>
    <w:rsid w:val="00283F28"/>
    <w:rsid w:val="00284625"/>
    <w:rsid w:val="00286339"/>
    <w:rsid w:val="002872D3"/>
    <w:rsid w:val="00290119"/>
    <w:rsid w:val="0029044C"/>
    <w:rsid w:val="002953D5"/>
    <w:rsid w:val="002A452B"/>
    <w:rsid w:val="002A6B19"/>
    <w:rsid w:val="002A6E1A"/>
    <w:rsid w:val="002B2235"/>
    <w:rsid w:val="002B2EEA"/>
    <w:rsid w:val="002B319A"/>
    <w:rsid w:val="002B4351"/>
    <w:rsid w:val="002C21C8"/>
    <w:rsid w:val="002D12F7"/>
    <w:rsid w:val="002D59FD"/>
    <w:rsid w:val="002E306C"/>
    <w:rsid w:val="002E5A47"/>
    <w:rsid w:val="002F13ED"/>
    <w:rsid w:val="002F6D03"/>
    <w:rsid w:val="003021E8"/>
    <w:rsid w:val="003106AB"/>
    <w:rsid w:val="00313F97"/>
    <w:rsid w:val="00314771"/>
    <w:rsid w:val="003147C1"/>
    <w:rsid w:val="003150AA"/>
    <w:rsid w:val="003172DC"/>
    <w:rsid w:val="0032091F"/>
    <w:rsid w:val="0032294B"/>
    <w:rsid w:val="0032637A"/>
    <w:rsid w:val="00326D46"/>
    <w:rsid w:val="00332222"/>
    <w:rsid w:val="0034530F"/>
    <w:rsid w:val="003505BF"/>
    <w:rsid w:val="00350713"/>
    <w:rsid w:val="0035088B"/>
    <w:rsid w:val="00350A91"/>
    <w:rsid w:val="003513AC"/>
    <w:rsid w:val="00352E43"/>
    <w:rsid w:val="00353130"/>
    <w:rsid w:val="0035462D"/>
    <w:rsid w:val="00363070"/>
    <w:rsid w:val="003645B6"/>
    <w:rsid w:val="003709F6"/>
    <w:rsid w:val="00373208"/>
    <w:rsid w:val="0037342F"/>
    <w:rsid w:val="00377C0C"/>
    <w:rsid w:val="003A08A4"/>
    <w:rsid w:val="003A4FBD"/>
    <w:rsid w:val="003B111B"/>
    <w:rsid w:val="003B3CA2"/>
    <w:rsid w:val="003B74E6"/>
    <w:rsid w:val="003C3971"/>
    <w:rsid w:val="003C3EFF"/>
    <w:rsid w:val="003C4B75"/>
    <w:rsid w:val="003D1EAD"/>
    <w:rsid w:val="003D35AC"/>
    <w:rsid w:val="003D3EB0"/>
    <w:rsid w:val="003D44AB"/>
    <w:rsid w:val="003D549F"/>
    <w:rsid w:val="003D7AAB"/>
    <w:rsid w:val="0040104B"/>
    <w:rsid w:val="00403679"/>
    <w:rsid w:val="00403AD6"/>
    <w:rsid w:val="00404163"/>
    <w:rsid w:val="00407A2B"/>
    <w:rsid w:val="004107A0"/>
    <w:rsid w:val="00410E8F"/>
    <w:rsid w:val="004133B7"/>
    <w:rsid w:val="00421D7F"/>
    <w:rsid w:val="004238B9"/>
    <w:rsid w:val="00424660"/>
    <w:rsid w:val="00435AF4"/>
    <w:rsid w:val="0044330B"/>
    <w:rsid w:val="00450F2A"/>
    <w:rsid w:val="00464C08"/>
    <w:rsid w:val="00465A14"/>
    <w:rsid w:val="00471598"/>
    <w:rsid w:val="00472E34"/>
    <w:rsid w:val="0048000A"/>
    <w:rsid w:val="00480307"/>
    <w:rsid w:val="00482113"/>
    <w:rsid w:val="004837B4"/>
    <w:rsid w:val="004906A5"/>
    <w:rsid w:val="0049103F"/>
    <w:rsid w:val="00492B4E"/>
    <w:rsid w:val="00494630"/>
    <w:rsid w:val="00497607"/>
    <w:rsid w:val="004A384A"/>
    <w:rsid w:val="004B5ACC"/>
    <w:rsid w:val="004C4B33"/>
    <w:rsid w:val="004C6EAE"/>
    <w:rsid w:val="004D3578"/>
    <w:rsid w:val="004E0F42"/>
    <w:rsid w:val="004E1427"/>
    <w:rsid w:val="004E1DD7"/>
    <w:rsid w:val="004E213A"/>
    <w:rsid w:val="00511EA1"/>
    <w:rsid w:val="00512C0C"/>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5092"/>
    <w:rsid w:val="005452E1"/>
    <w:rsid w:val="00546373"/>
    <w:rsid w:val="00561D21"/>
    <w:rsid w:val="00562EF4"/>
    <w:rsid w:val="00565087"/>
    <w:rsid w:val="00565450"/>
    <w:rsid w:val="00575B15"/>
    <w:rsid w:val="00575D8F"/>
    <w:rsid w:val="0058139F"/>
    <w:rsid w:val="0058490F"/>
    <w:rsid w:val="005A660D"/>
    <w:rsid w:val="005A66CF"/>
    <w:rsid w:val="005A673A"/>
    <w:rsid w:val="005B40F9"/>
    <w:rsid w:val="005B5431"/>
    <w:rsid w:val="005B60A8"/>
    <w:rsid w:val="005C3705"/>
    <w:rsid w:val="005C528B"/>
    <w:rsid w:val="005D1D3C"/>
    <w:rsid w:val="005D2E01"/>
    <w:rsid w:val="005E5DC2"/>
    <w:rsid w:val="005E720F"/>
    <w:rsid w:val="005F60EA"/>
    <w:rsid w:val="00600704"/>
    <w:rsid w:val="00603D55"/>
    <w:rsid w:val="00606164"/>
    <w:rsid w:val="00611740"/>
    <w:rsid w:val="00611BA2"/>
    <w:rsid w:val="00614FDF"/>
    <w:rsid w:val="006162B7"/>
    <w:rsid w:val="00616BF6"/>
    <w:rsid w:val="00620EDD"/>
    <w:rsid w:val="006326D9"/>
    <w:rsid w:val="00637099"/>
    <w:rsid w:val="006421FA"/>
    <w:rsid w:val="00651364"/>
    <w:rsid w:val="006620CA"/>
    <w:rsid w:val="00664B4D"/>
    <w:rsid w:val="00671C15"/>
    <w:rsid w:val="00673807"/>
    <w:rsid w:val="00673C51"/>
    <w:rsid w:val="006834C3"/>
    <w:rsid w:val="00687E49"/>
    <w:rsid w:val="00691962"/>
    <w:rsid w:val="00696985"/>
    <w:rsid w:val="006A16E0"/>
    <w:rsid w:val="006A2191"/>
    <w:rsid w:val="006A7B1A"/>
    <w:rsid w:val="006B263E"/>
    <w:rsid w:val="006B26CE"/>
    <w:rsid w:val="006B3226"/>
    <w:rsid w:val="006B4010"/>
    <w:rsid w:val="006B69C8"/>
    <w:rsid w:val="006C59BC"/>
    <w:rsid w:val="006C5DBE"/>
    <w:rsid w:val="006D111D"/>
    <w:rsid w:val="006D5FBC"/>
    <w:rsid w:val="006D79DD"/>
    <w:rsid w:val="006E0E07"/>
    <w:rsid w:val="006E299E"/>
    <w:rsid w:val="006E6479"/>
    <w:rsid w:val="006F4E92"/>
    <w:rsid w:val="006F7841"/>
    <w:rsid w:val="00703EC6"/>
    <w:rsid w:val="007145E6"/>
    <w:rsid w:val="00715207"/>
    <w:rsid w:val="00715B77"/>
    <w:rsid w:val="00721820"/>
    <w:rsid w:val="00725EC1"/>
    <w:rsid w:val="007306F2"/>
    <w:rsid w:val="00732A4B"/>
    <w:rsid w:val="00734A5B"/>
    <w:rsid w:val="00743062"/>
    <w:rsid w:val="00744781"/>
    <w:rsid w:val="00744E76"/>
    <w:rsid w:val="00752F39"/>
    <w:rsid w:val="0075485D"/>
    <w:rsid w:val="00764379"/>
    <w:rsid w:val="00773C41"/>
    <w:rsid w:val="00777D7A"/>
    <w:rsid w:val="00781F0F"/>
    <w:rsid w:val="0078274C"/>
    <w:rsid w:val="007828E3"/>
    <w:rsid w:val="007933CC"/>
    <w:rsid w:val="00795464"/>
    <w:rsid w:val="00796545"/>
    <w:rsid w:val="007A0082"/>
    <w:rsid w:val="007A5232"/>
    <w:rsid w:val="007B44AA"/>
    <w:rsid w:val="007B6214"/>
    <w:rsid w:val="007C3D1F"/>
    <w:rsid w:val="007D194D"/>
    <w:rsid w:val="007D3ABB"/>
    <w:rsid w:val="007E0E91"/>
    <w:rsid w:val="007E13DD"/>
    <w:rsid w:val="007E5089"/>
    <w:rsid w:val="007F1C8A"/>
    <w:rsid w:val="007F2058"/>
    <w:rsid w:val="007F366E"/>
    <w:rsid w:val="008028A4"/>
    <w:rsid w:val="008037A5"/>
    <w:rsid w:val="0080464B"/>
    <w:rsid w:val="00806374"/>
    <w:rsid w:val="00810DCD"/>
    <w:rsid w:val="00812D2E"/>
    <w:rsid w:val="00814D69"/>
    <w:rsid w:val="00820EF3"/>
    <w:rsid w:val="00822055"/>
    <w:rsid w:val="00822D25"/>
    <w:rsid w:val="0082473C"/>
    <w:rsid w:val="0083212D"/>
    <w:rsid w:val="008405A4"/>
    <w:rsid w:val="00843D0D"/>
    <w:rsid w:val="008441A5"/>
    <w:rsid w:val="00845E5D"/>
    <w:rsid w:val="00852080"/>
    <w:rsid w:val="00865034"/>
    <w:rsid w:val="008658AE"/>
    <w:rsid w:val="00870947"/>
    <w:rsid w:val="00873116"/>
    <w:rsid w:val="00873504"/>
    <w:rsid w:val="00874FF1"/>
    <w:rsid w:val="00875EC4"/>
    <w:rsid w:val="008768CA"/>
    <w:rsid w:val="008952D4"/>
    <w:rsid w:val="008A308A"/>
    <w:rsid w:val="008A56CB"/>
    <w:rsid w:val="008B51AE"/>
    <w:rsid w:val="008B5856"/>
    <w:rsid w:val="008B5963"/>
    <w:rsid w:val="008D0BCE"/>
    <w:rsid w:val="008E51BE"/>
    <w:rsid w:val="008E5450"/>
    <w:rsid w:val="008E5F56"/>
    <w:rsid w:val="008F5749"/>
    <w:rsid w:val="008F738A"/>
    <w:rsid w:val="008F7F2C"/>
    <w:rsid w:val="009021F1"/>
    <w:rsid w:val="0090271F"/>
    <w:rsid w:val="00902E23"/>
    <w:rsid w:val="00904AE1"/>
    <w:rsid w:val="00905136"/>
    <w:rsid w:val="0091276C"/>
    <w:rsid w:val="00920B36"/>
    <w:rsid w:val="00925C98"/>
    <w:rsid w:val="00931312"/>
    <w:rsid w:val="00932811"/>
    <w:rsid w:val="009338CD"/>
    <w:rsid w:val="009365DD"/>
    <w:rsid w:val="00936C97"/>
    <w:rsid w:val="009379C7"/>
    <w:rsid w:val="00942EC2"/>
    <w:rsid w:val="00944ED1"/>
    <w:rsid w:val="009508E6"/>
    <w:rsid w:val="00952978"/>
    <w:rsid w:val="009617A3"/>
    <w:rsid w:val="00962001"/>
    <w:rsid w:val="00963934"/>
    <w:rsid w:val="00963DC6"/>
    <w:rsid w:val="009647B6"/>
    <w:rsid w:val="00973DFC"/>
    <w:rsid w:val="00977405"/>
    <w:rsid w:val="00981478"/>
    <w:rsid w:val="00985797"/>
    <w:rsid w:val="009867E4"/>
    <w:rsid w:val="00987944"/>
    <w:rsid w:val="0099076F"/>
    <w:rsid w:val="0099220E"/>
    <w:rsid w:val="009A3136"/>
    <w:rsid w:val="009B21A6"/>
    <w:rsid w:val="009B7DAD"/>
    <w:rsid w:val="009D67E4"/>
    <w:rsid w:val="009D75D8"/>
    <w:rsid w:val="009D76DA"/>
    <w:rsid w:val="009E637D"/>
    <w:rsid w:val="009F37B7"/>
    <w:rsid w:val="009F5AB7"/>
    <w:rsid w:val="00A03164"/>
    <w:rsid w:val="00A10F02"/>
    <w:rsid w:val="00A164B4"/>
    <w:rsid w:val="00A2268A"/>
    <w:rsid w:val="00A26C43"/>
    <w:rsid w:val="00A31014"/>
    <w:rsid w:val="00A317B4"/>
    <w:rsid w:val="00A37263"/>
    <w:rsid w:val="00A37EC5"/>
    <w:rsid w:val="00A4341F"/>
    <w:rsid w:val="00A50171"/>
    <w:rsid w:val="00A53724"/>
    <w:rsid w:val="00A5392C"/>
    <w:rsid w:val="00A605F8"/>
    <w:rsid w:val="00A629D8"/>
    <w:rsid w:val="00A73384"/>
    <w:rsid w:val="00A738CF"/>
    <w:rsid w:val="00A7399F"/>
    <w:rsid w:val="00A7649A"/>
    <w:rsid w:val="00A81435"/>
    <w:rsid w:val="00A82346"/>
    <w:rsid w:val="00A84AD0"/>
    <w:rsid w:val="00A94F94"/>
    <w:rsid w:val="00A95CA1"/>
    <w:rsid w:val="00A966B3"/>
    <w:rsid w:val="00AA1177"/>
    <w:rsid w:val="00AA1D4F"/>
    <w:rsid w:val="00AD04EC"/>
    <w:rsid w:val="00AD5E83"/>
    <w:rsid w:val="00AD5F21"/>
    <w:rsid w:val="00AD6D38"/>
    <w:rsid w:val="00AD719D"/>
    <w:rsid w:val="00AE1A1D"/>
    <w:rsid w:val="00AE5C01"/>
    <w:rsid w:val="00AF064E"/>
    <w:rsid w:val="00AF29EC"/>
    <w:rsid w:val="00AF5890"/>
    <w:rsid w:val="00AF646F"/>
    <w:rsid w:val="00B01AB4"/>
    <w:rsid w:val="00B028A5"/>
    <w:rsid w:val="00B04AEB"/>
    <w:rsid w:val="00B04D5A"/>
    <w:rsid w:val="00B121B4"/>
    <w:rsid w:val="00B12268"/>
    <w:rsid w:val="00B13416"/>
    <w:rsid w:val="00B15449"/>
    <w:rsid w:val="00B16E64"/>
    <w:rsid w:val="00B2757E"/>
    <w:rsid w:val="00B33B55"/>
    <w:rsid w:val="00B410C4"/>
    <w:rsid w:val="00B459F4"/>
    <w:rsid w:val="00B54DF6"/>
    <w:rsid w:val="00B60648"/>
    <w:rsid w:val="00B6163C"/>
    <w:rsid w:val="00B660B0"/>
    <w:rsid w:val="00B667E5"/>
    <w:rsid w:val="00B66D15"/>
    <w:rsid w:val="00B75C03"/>
    <w:rsid w:val="00B814FC"/>
    <w:rsid w:val="00B81AD5"/>
    <w:rsid w:val="00B8754F"/>
    <w:rsid w:val="00BB0BC7"/>
    <w:rsid w:val="00BB7AC8"/>
    <w:rsid w:val="00BC0F7D"/>
    <w:rsid w:val="00BC6699"/>
    <w:rsid w:val="00BC6A03"/>
    <w:rsid w:val="00BD2DD7"/>
    <w:rsid w:val="00BD40B4"/>
    <w:rsid w:val="00BD76D6"/>
    <w:rsid w:val="00BE57D2"/>
    <w:rsid w:val="00BF2F59"/>
    <w:rsid w:val="00BF68E2"/>
    <w:rsid w:val="00C14D5A"/>
    <w:rsid w:val="00C17ADB"/>
    <w:rsid w:val="00C33079"/>
    <w:rsid w:val="00C37DDC"/>
    <w:rsid w:val="00C458E8"/>
    <w:rsid w:val="00C568FE"/>
    <w:rsid w:val="00C56FF6"/>
    <w:rsid w:val="00C63BCE"/>
    <w:rsid w:val="00C72175"/>
    <w:rsid w:val="00C72833"/>
    <w:rsid w:val="00C756BD"/>
    <w:rsid w:val="00C81F12"/>
    <w:rsid w:val="00C8295C"/>
    <w:rsid w:val="00C84481"/>
    <w:rsid w:val="00C859BE"/>
    <w:rsid w:val="00C92434"/>
    <w:rsid w:val="00C92D5A"/>
    <w:rsid w:val="00C93F40"/>
    <w:rsid w:val="00CA0226"/>
    <w:rsid w:val="00CA10C8"/>
    <w:rsid w:val="00CA3445"/>
    <w:rsid w:val="00CA3D0C"/>
    <w:rsid w:val="00CA414D"/>
    <w:rsid w:val="00CA5786"/>
    <w:rsid w:val="00CA6D54"/>
    <w:rsid w:val="00CB2FD9"/>
    <w:rsid w:val="00CB49E8"/>
    <w:rsid w:val="00CB7B2B"/>
    <w:rsid w:val="00CC3D4D"/>
    <w:rsid w:val="00CC5E1A"/>
    <w:rsid w:val="00CD2F5C"/>
    <w:rsid w:val="00CD36F1"/>
    <w:rsid w:val="00CD4265"/>
    <w:rsid w:val="00CD5FF7"/>
    <w:rsid w:val="00CE0842"/>
    <w:rsid w:val="00CE5275"/>
    <w:rsid w:val="00D04158"/>
    <w:rsid w:val="00D05505"/>
    <w:rsid w:val="00D136B2"/>
    <w:rsid w:val="00D140B4"/>
    <w:rsid w:val="00D15870"/>
    <w:rsid w:val="00D22A75"/>
    <w:rsid w:val="00D231D9"/>
    <w:rsid w:val="00D42D93"/>
    <w:rsid w:val="00D47E7C"/>
    <w:rsid w:val="00D54748"/>
    <w:rsid w:val="00D6248D"/>
    <w:rsid w:val="00D66515"/>
    <w:rsid w:val="00D738D6"/>
    <w:rsid w:val="00D755EB"/>
    <w:rsid w:val="00D87E00"/>
    <w:rsid w:val="00D9134D"/>
    <w:rsid w:val="00D960C9"/>
    <w:rsid w:val="00D964D1"/>
    <w:rsid w:val="00D9664F"/>
    <w:rsid w:val="00DA0151"/>
    <w:rsid w:val="00DA50E9"/>
    <w:rsid w:val="00DA7A03"/>
    <w:rsid w:val="00DA7E49"/>
    <w:rsid w:val="00DB019E"/>
    <w:rsid w:val="00DB1818"/>
    <w:rsid w:val="00DB32A0"/>
    <w:rsid w:val="00DB38E6"/>
    <w:rsid w:val="00DC2705"/>
    <w:rsid w:val="00DC309B"/>
    <w:rsid w:val="00DC4DA2"/>
    <w:rsid w:val="00DC5E03"/>
    <w:rsid w:val="00DC695E"/>
    <w:rsid w:val="00DD1702"/>
    <w:rsid w:val="00DD3311"/>
    <w:rsid w:val="00DD6633"/>
    <w:rsid w:val="00DD7A73"/>
    <w:rsid w:val="00DE3A02"/>
    <w:rsid w:val="00DE6F87"/>
    <w:rsid w:val="00DF2B1F"/>
    <w:rsid w:val="00DF47CE"/>
    <w:rsid w:val="00DF4A35"/>
    <w:rsid w:val="00DF523D"/>
    <w:rsid w:val="00DF6082"/>
    <w:rsid w:val="00DF62CD"/>
    <w:rsid w:val="00E05EC9"/>
    <w:rsid w:val="00E14487"/>
    <w:rsid w:val="00E15457"/>
    <w:rsid w:val="00E16935"/>
    <w:rsid w:val="00E23E80"/>
    <w:rsid w:val="00E24B02"/>
    <w:rsid w:val="00E317E1"/>
    <w:rsid w:val="00E319E6"/>
    <w:rsid w:val="00E37A94"/>
    <w:rsid w:val="00E5053C"/>
    <w:rsid w:val="00E51264"/>
    <w:rsid w:val="00E57210"/>
    <w:rsid w:val="00E70039"/>
    <w:rsid w:val="00E7136C"/>
    <w:rsid w:val="00E77645"/>
    <w:rsid w:val="00E82DC6"/>
    <w:rsid w:val="00E853AF"/>
    <w:rsid w:val="00E86FA9"/>
    <w:rsid w:val="00E953CF"/>
    <w:rsid w:val="00E95C6B"/>
    <w:rsid w:val="00E95D31"/>
    <w:rsid w:val="00EA72C5"/>
    <w:rsid w:val="00EB02C8"/>
    <w:rsid w:val="00EB27F1"/>
    <w:rsid w:val="00EB6F94"/>
    <w:rsid w:val="00EC4A25"/>
    <w:rsid w:val="00EC6019"/>
    <w:rsid w:val="00ED29B6"/>
    <w:rsid w:val="00ED7C58"/>
    <w:rsid w:val="00EE5FB7"/>
    <w:rsid w:val="00EE651E"/>
    <w:rsid w:val="00EF03B6"/>
    <w:rsid w:val="00EF6582"/>
    <w:rsid w:val="00F00678"/>
    <w:rsid w:val="00F01819"/>
    <w:rsid w:val="00F01A8E"/>
    <w:rsid w:val="00F025A2"/>
    <w:rsid w:val="00F04712"/>
    <w:rsid w:val="00F15402"/>
    <w:rsid w:val="00F15A36"/>
    <w:rsid w:val="00F170A7"/>
    <w:rsid w:val="00F173CA"/>
    <w:rsid w:val="00F20F2D"/>
    <w:rsid w:val="00F22EC7"/>
    <w:rsid w:val="00F23A75"/>
    <w:rsid w:val="00F24968"/>
    <w:rsid w:val="00F25824"/>
    <w:rsid w:val="00F27D4A"/>
    <w:rsid w:val="00F27DED"/>
    <w:rsid w:val="00F31973"/>
    <w:rsid w:val="00F31EE7"/>
    <w:rsid w:val="00F320DD"/>
    <w:rsid w:val="00F32B28"/>
    <w:rsid w:val="00F33A03"/>
    <w:rsid w:val="00F35EBB"/>
    <w:rsid w:val="00F37089"/>
    <w:rsid w:val="00F40657"/>
    <w:rsid w:val="00F41BD6"/>
    <w:rsid w:val="00F42CEC"/>
    <w:rsid w:val="00F539DD"/>
    <w:rsid w:val="00F6035B"/>
    <w:rsid w:val="00F60828"/>
    <w:rsid w:val="00F653B8"/>
    <w:rsid w:val="00F853C7"/>
    <w:rsid w:val="00F853D9"/>
    <w:rsid w:val="00F907FE"/>
    <w:rsid w:val="00F930D2"/>
    <w:rsid w:val="00F931E7"/>
    <w:rsid w:val="00F96887"/>
    <w:rsid w:val="00FA1266"/>
    <w:rsid w:val="00FB0075"/>
    <w:rsid w:val="00FB0A85"/>
    <w:rsid w:val="00FB218B"/>
    <w:rsid w:val="00FB501F"/>
    <w:rsid w:val="00FC1192"/>
    <w:rsid w:val="00FC2924"/>
    <w:rsid w:val="00FC3ABC"/>
    <w:rsid w:val="00FD3EED"/>
    <w:rsid w:val="00FE1D77"/>
    <w:rsid w:val="00FE3E62"/>
    <w:rsid w:val="00FE6751"/>
    <w:rsid w:val="00FE68E5"/>
    <w:rsid w:val="00FE7DC9"/>
    <w:rsid w:val="00FF2C65"/>
    <w:rsid w:val="00FF2EDE"/>
    <w:rsid w:val="00FF2FD6"/>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styleId="ab">
    <w:name w:val="Hyperlink"/>
    <w:uiPriority w:val="99"/>
    <w:rsid w:val="00EB27F1"/>
    <w:rPr>
      <w:color w:val="0000FF"/>
      <w:u w:val="single"/>
    </w:rPr>
  </w:style>
  <w:style w:type="character" w:styleId="ac">
    <w:name w:val="FollowedHyperlink"/>
    <w:basedOn w:val="a0"/>
    <w:rsid w:val="00EB27F1"/>
    <w:rPr>
      <w:color w:val="954F72"/>
      <w:u w:val="single"/>
    </w:rPr>
  </w:style>
</w:styles>
</file>

<file path=word/webSettings.xml><?xml version="1.0" encoding="utf-8"?>
<w:webSettings xmlns:r="http://schemas.openxmlformats.org/officeDocument/2006/relationships" xmlns:w="http://schemas.openxmlformats.org/wordprocessingml/2006/main">
  <w:divs>
    <w:div w:id="515922968">
      <w:bodyDiv w:val="1"/>
      <w:marLeft w:val="0"/>
      <w:marRight w:val="0"/>
      <w:marTop w:val="0"/>
      <w:marBottom w:val="0"/>
      <w:divBdr>
        <w:top w:val="none" w:sz="0" w:space="0" w:color="auto"/>
        <w:left w:val="none" w:sz="0" w:space="0" w:color="auto"/>
        <w:bottom w:val="none" w:sz="0" w:space="0" w:color="auto"/>
        <w:right w:val="none" w:sz="0" w:space="0" w:color="auto"/>
      </w:divBdr>
    </w:div>
    <w:div w:id="654575134">
      <w:bodyDiv w:val="1"/>
      <w:marLeft w:val="0"/>
      <w:marRight w:val="0"/>
      <w:marTop w:val="0"/>
      <w:marBottom w:val="0"/>
      <w:divBdr>
        <w:top w:val="none" w:sz="0" w:space="0" w:color="auto"/>
        <w:left w:val="none" w:sz="0" w:space="0" w:color="auto"/>
        <w:bottom w:val="none" w:sz="0" w:space="0" w:color="auto"/>
        <w:right w:val="none" w:sz="0" w:space="0" w:color="auto"/>
      </w:divBdr>
      <w:divsChild>
        <w:div w:id="1931963856">
          <w:marLeft w:val="1166"/>
          <w:marRight w:val="0"/>
          <w:marTop w:val="77"/>
          <w:marBottom w:val="0"/>
          <w:divBdr>
            <w:top w:val="none" w:sz="0" w:space="0" w:color="auto"/>
            <w:left w:val="none" w:sz="0" w:space="0" w:color="auto"/>
            <w:bottom w:val="none" w:sz="0" w:space="0" w:color="auto"/>
            <w:right w:val="none" w:sz="0" w:space="0" w:color="auto"/>
          </w:divBdr>
        </w:div>
        <w:div w:id="2082947748">
          <w:marLeft w:val="1166"/>
          <w:marRight w:val="0"/>
          <w:marTop w:val="77"/>
          <w:marBottom w:val="0"/>
          <w:divBdr>
            <w:top w:val="none" w:sz="0" w:space="0" w:color="auto"/>
            <w:left w:val="none" w:sz="0" w:space="0" w:color="auto"/>
            <w:bottom w:val="none" w:sz="0" w:space="0" w:color="auto"/>
            <w:right w:val="none" w:sz="0" w:space="0" w:color="auto"/>
          </w:divBdr>
        </w:div>
      </w:divsChild>
    </w:div>
    <w:div w:id="827211141">
      <w:bodyDiv w:val="1"/>
      <w:marLeft w:val="0"/>
      <w:marRight w:val="0"/>
      <w:marTop w:val="0"/>
      <w:marBottom w:val="0"/>
      <w:divBdr>
        <w:top w:val="none" w:sz="0" w:space="0" w:color="auto"/>
        <w:left w:val="none" w:sz="0" w:space="0" w:color="auto"/>
        <w:bottom w:val="none" w:sz="0" w:space="0" w:color="auto"/>
        <w:right w:val="none" w:sz="0" w:space="0" w:color="auto"/>
      </w:divBdr>
      <w:divsChild>
        <w:div w:id="2138446505">
          <w:marLeft w:val="274"/>
          <w:marRight w:val="0"/>
          <w:marTop w:val="0"/>
          <w:marBottom w:val="0"/>
          <w:divBdr>
            <w:top w:val="none" w:sz="0" w:space="0" w:color="auto"/>
            <w:left w:val="none" w:sz="0" w:space="0" w:color="auto"/>
            <w:bottom w:val="none" w:sz="0" w:space="0" w:color="auto"/>
            <w:right w:val="none" w:sz="0" w:space="0" w:color="auto"/>
          </w:divBdr>
        </w:div>
        <w:div w:id="1692146705">
          <w:marLeft w:val="274"/>
          <w:marRight w:val="0"/>
          <w:marTop w:val="0"/>
          <w:marBottom w:val="0"/>
          <w:divBdr>
            <w:top w:val="none" w:sz="0" w:space="0" w:color="auto"/>
            <w:left w:val="none" w:sz="0" w:space="0" w:color="auto"/>
            <w:bottom w:val="none" w:sz="0" w:space="0" w:color="auto"/>
            <w:right w:val="none" w:sz="0" w:space="0" w:color="auto"/>
          </w:divBdr>
        </w:div>
        <w:div w:id="1002006529">
          <w:marLeft w:val="274"/>
          <w:marRight w:val="0"/>
          <w:marTop w:val="0"/>
          <w:marBottom w:val="0"/>
          <w:divBdr>
            <w:top w:val="none" w:sz="0" w:space="0" w:color="auto"/>
            <w:left w:val="none" w:sz="0" w:space="0" w:color="auto"/>
            <w:bottom w:val="none" w:sz="0" w:space="0" w:color="auto"/>
            <w:right w:val="none" w:sz="0" w:space="0" w:color="auto"/>
          </w:divBdr>
        </w:div>
        <w:div w:id="215750168">
          <w:marLeft w:val="274"/>
          <w:marRight w:val="0"/>
          <w:marTop w:val="0"/>
          <w:marBottom w:val="0"/>
          <w:divBdr>
            <w:top w:val="none" w:sz="0" w:space="0" w:color="auto"/>
            <w:left w:val="none" w:sz="0" w:space="0" w:color="auto"/>
            <w:bottom w:val="none" w:sz="0" w:space="0" w:color="auto"/>
            <w:right w:val="none" w:sz="0" w:space="0" w:color="auto"/>
          </w:divBdr>
        </w:div>
        <w:div w:id="931401314">
          <w:marLeft w:val="274"/>
          <w:marRight w:val="0"/>
          <w:marTop w:val="0"/>
          <w:marBottom w:val="0"/>
          <w:divBdr>
            <w:top w:val="none" w:sz="0" w:space="0" w:color="auto"/>
            <w:left w:val="none" w:sz="0" w:space="0" w:color="auto"/>
            <w:bottom w:val="none" w:sz="0" w:space="0" w:color="auto"/>
            <w:right w:val="none" w:sz="0" w:space="0" w:color="auto"/>
          </w:divBdr>
        </w:div>
        <w:div w:id="1539271489">
          <w:marLeft w:val="274"/>
          <w:marRight w:val="0"/>
          <w:marTop w:val="0"/>
          <w:marBottom w:val="0"/>
          <w:divBdr>
            <w:top w:val="none" w:sz="0" w:space="0" w:color="auto"/>
            <w:left w:val="none" w:sz="0" w:space="0" w:color="auto"/>
            <w:bottom w:val="none" w:sz="0" w:space="0" w:color="auto"/>
            <w:right w:val="none" w:sz="0" w:space="0" w:color="auto"/>
          </w:divBdr>
        </w:div>
        <w:div w:id="976685561">
          <w:marLeft w:val="274"/>
          <w:marRight w:val="0"/>
          <w:marTop w:val="0"/>
          <w:marBottom w:val="0"/>
          <w:divBdr>
            <w:top w:val="none" w:sz="0" w:space="0" w:color="auto"/>
            <w:left w:val="none" w:sz="0" w:space="0" w:color="auto"/>
            <w:bottom w:val="none" w:sz="0" w:space="0" w:color="auto"/>
            <w:right w:val="none" w:sz="0" w:space="0" w:color="auto"/>
          </w:divBdr>
        </w:div>
      </w:divsChild>
    </w:div>
    <w:div w:id="1645505399">
      <w:bodyDiv w:val="1"/>
      <w:marLeft w:val="0"/>
      <w:marRight w:val="0"/>
      <w:marTop w:val="0"/>
      <w:marBottom w:val="0"/>
      <w:divBdr>
        <w:top w:val="none" w:sz="0" w:space="0" w:color="auto"/>
        <w:left w:val="none" w:sz="0" w:space="0" w:color="auto"/>
        <w:bottom w:val="none" w:sz="0" w:space="0" w:color="auto"/>
        <w:right w:val="none" w:sz="0" w:space="0" w:color="auto"/>
      </w:divBdr>
      <w:divsChild>
        <w:div w:id="841699980">
          <w:marLeft w:val="547"/>
          <w:marRight w:val="0"/>
          <w:marTop w:val="77"/>
          <w:marBottom w:val="0"/>
          <w:divBdr>
            <w:top w:val="none" w:sz="0" w:space="0" w:color="auto"/>
            <w:left w:val="none" w:sz="0" w:space="0" w:color="auto"/>
            <w:bottom w:val="none" w:sz="0" w:space="0" w:color="auto"/>
            <w:right w:val="none" w:sz="0" w:space="0" w:color="auto"/>
          </w:divBdr>
        </w:div>
      </w:divsChild>
    </w:div>
    <w:div w:id="1955481669">
      <w:bodyDiv w:val="1"/>
      <w:marLeft w:val="0"/>
      <w:marRight w:val="0"/>
      <w:marTop w:val="0"/>
      <w:marBottom w:val="0"/>
      <w:divBdr>
        <w:top w:val="none" w:sz="0" w:space="0" w:color="auto"/>
        <w:left w:val="none" w:sz="0" w:space="0" w:color="auto"/>
        <w:bottom w:val="none" w:sz="0" w:space="0" w:color="auto"/>
        <w:right w:val="none" w:sz="0" w:space="0" w:color="auto"/>
      </w:divBdr>
      <w:divsChild>
        <w:div w:id="16742408">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CE8D1-8993-4D82-906A-EA372C3E2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1212</TotalTime>
  <Pages>3</Pages>
  <Words>621</Words>
  <Characters>3546</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4159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55</cp:revision>
  <dcterms:created xsi:type="dcterms:W3CDTF">2017-03-15T06:31:00Z</dcterms:created>
  <dcterms:modified xsi:type="dcterms:W3CDTF">2017-08-15T09:10:00Z</dcterms:modified>
</cp:coreProperties>
</file>